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00919" w14:textId="1E905B81" w:rsidR="00F706EE" w:rsidRPr="00716347" w:rsidRDefault="00F706EE" w:rsidP="00F706EE">
      <w:pPr>
        <w:adjustRightInd w:val="0"/>
        <w:snapToGrid w:val="0"/>
        <w:spacing w:line="360" w:lineRule="auto"/>
        <w:rPr>
          <w:rFonts w:ascii="黑体" w:eastAsia="黑体" w:hAnsi="黑体"/>
          <w:b/>
          <w:bCs/>
          <w:sz w:val="28"/>
          <w:szCs w:val="28"/>
        </w:rPr>
      </w:pPr>
      <w:r w:rsidRPr="00716347">
        <w:rPr>
          <w:rFonts w:ascii="黑体" w:eastAsia="黑体" w:hAnsi="黑体" w:hint="eastAsia"/>
          <w:b/>
          <w:bCs/>
          <w:sz w:val="28"/>
          <w:szCs w:val="28"/>
        </w:rPr>
        <w:t>证券代码：</w:t>
      </w:r>
      <w:r w:rsidR="00716347">
        <w:rPr>
          <w:rFonts w:ascii="黑体" w:eastAsia="黑体" w:hAnsi="黑体" w:hint="eastAsia"/>
          <w:b/>
          <w:bCs/>
          <w:sz w:val="28"/>
          <w:szCs w:val="28"/>
        </w:rPr>
        <w:t>688159</w:t>
      </w:r>
      <w:r w:rsidR="00716347">
        <w:rPr>
          <w:rFonts w:ascii="黑体" w:eastAsia="黑体" w:hAnsi="黑体"/>
          <w:b/>
          <w:bCs/>
          <w:sz w:val="28"/>
          <w:szCs w:val="28"/>
        </w:rPr>
        <w:t xml:space="preserve">    </w:t>
      </w:r>
      <w:r w:rsidRPr="00716347">
        <w:rPr>
          <w:rFonts w:ascii="黑体" w:eastAsia="黑体" w:hAnsi="黑体" w:hint="eastAsia"/>
          <w:b/>
          <w:bCs/>
          <w:sz w:val="28"/>
          <w:szCs w:val="28"/>
        </w:rPr>
        <w:t>证券简称：</w:t>
      </w:r>
      <w:r w:rsidR="00716347">
        <w:rPr>
          <w:rFonts w:ascii="黑体" w:eastAsia="黑体" w:hAnsi="黑体" w:hint="eastAsia"/>
          <w:b/>
          <w:bCs/>
          <w:sz w:val="28"/>
          <w:szCs w:val="28"/>
        </w:rPr>
        <w:t>有方科技</w:t>
      </w:r>
      <w:r w:rsidR="00716347">
        <w:rPr>
          <w:rFonts w:ascii="黑体" w:eastAsia="黑体" w:hAnsi="黑体"/>
          <w:b/>
          <w:bCs/>
          <w:sz w:val="28"/>
          <w:szCs w:val="28"/>
        </w:rPr>
        <w:t xml:space="preserve">    </w:t>
      </w:r>
      <w:r w:rsidRPr="00716347">
        <w:rPr>
          <w:rFonts w:ascii="黑体" w:eastAsia="黑体" w:hAnsi="黑体" w:hint="eastAsia"/>
          <w:b/>
          <w:bCs/>
          <w:sz w:val="28"/>
          <w:szCs w:val="28"/>
        </w:rPr>
        <w:t>公告编号：</w:t>
      </w:r>
      <w:r w:rsidR="00716347">
        <w:rPr>
          <w:rFonts w:ascii="黑体" w:eastAsia="黑体" w:hAnsi="黑体" w:hint="eastAsia"/>
          <w:b/>
          <w:bCs/>
          <w:sz w:val="28"/>
          <w:szCs w:val="28"/>
        </w:rPr>
        <w:t>2020-0</w:t>
      </w:r>
      <w:r w:rsidR="00F07C1C">
        <w:rPr>
          <w:rFonts w:ascii="黑体" w:eastAsia="黑体" w:hAnsi="黑体" w:hint="eastAsia"/>
          <w:b/>
          <w:bCs/>
          <w:sz w:val="28"/>
          <w:szCs w:val="28"/>
        </w:rPr>
        <w:t>4</w:t>
      </w:r>
      <w:r w:rsidR="00020B92">
        <w:rPr>
          <w:rFonts w:ascii="黑体" w:eastAsia="黑体" w:hAnsi="黑体" w:hint="eastAsia"/>
          <w:b/>
          <w:bCs/>
          <w:sz w:val="28"/>
          <w:szCs w:val="28"/>
        </w:rPr>
        <w:t>0</w:t>
      </w:r>
    </w:p>
    <w:p w14:paraId="7A1CD174" w14:textId="77777777" w:rsidR="00716347" w:rsidRPr="00716347" w:rsidRDefault="00716347" w:rsidP="002705F6">
      <w:pPr>
        <w:adjustRightInd w:val="0"/>
        <w:snapToGrid w:val="0"/>
        <w:spacing w:beforeLines="100" w:before="312"/>
        <w:jc w:val="center"/>
        <w:rPr>
          <w:rFonts w:ascii="黑体" w:eastAsia="黑体" w:hAnsi="黑体"/>
          <w:b/>
          <w:bCs/>
          <w:sz w:val="44"/>
          <w:szCs w:val="44"/>
        </w:rPr>
      </w:pPr>
      <w:r w:rsidRPr="00716347">
        <w:rPr>
          <w:rFonts w:ascii="黑体" w:eastAsia="黑体" w:hAnsi="黑体" w:hint="eastAsia"/>
          <w:b/>
          <w:bCs/>
          <w:sz w:val="44"/>
          <w:szCs w:val="44"/>
        </w:rPr>
        <w:t>深圳市有方科技</w:t>
      </w:r>
      <w:r w:rsidR="00D6509C" w:rsidRPr="00716347">
        <w:rPr>
          <w:rFonts w:ascii="黑体" w:eastAsia="黑体" w:hAnsi="黑体" w:hint="eastAsia"/>
          <w:b/>
          <w:bCs/>
          <w:sz w:val="44"/>
          <w:szCs w:val="44"/>
        </w:rPr>
        <w:t>股份有限公司</w:t>
      </w:r>
    </w:p>
    <w:p w14:paraId="7248F754" w14:textId="6F051E38" w:rsidR="00921DC2" w:rsidRPr="00716347" w:rsidRDefault="00716347" w:rsidP="002705F6">
      <w:pPr>
        <w:adjustRightInd w:val="0"/>
        <w:snapToGrid w:val="0"/>
        <w:spacing w:afterLines="100" w:after="312"/>
        <w:jc w:val="center"/>
        <w:rPr>
          <w:rFonts w:ascii="黑体" w:eastAsia="黑体" w:hAnsi="黑体"/>
          <w:b/>
          <w:bCs/>
          <w:sz w:val="44"/>
          <w:szCs w:val="44"/>
        </w:rPr>
      </w:pPr>
      <w:r w:rsidRPr="00716347">
        <w:rPr>
          <w:rFonts w:ascii="黑体" w:eastAsia="黑体" w:hAnsi="黑体" w:hint="eastAsia"/>
          <w:b/>
          <w:bCs/>
          <w:sz w:val="44"/>
          <w:szCs w:val="44"/>
        </w:rPr>
        <w:t>关于</w:t>
      </w:r>
      <w:r w:rsidR="00F07C1C">
        <w:rPr>
          <w:rFonts w:ascii="黑体" w:eastAsia="黑体" w:hAnsi="黑体" w:hint="eastAsia"/>
          <w:b/>
          <w:bCs/>
          <w:sz w:val="44"/>
          <w:szCs w:val="44"/>
        </w:rPr>
        <w:t>获得政府补助的</w:t>
      </w:r>
      <w:r w:rsidR="00F706EE" w:rsidRPr="00716347">
        <w:rPr>
          <w:rFonts w:ascii="黑体" w:eastAsia="黑体" w:hAnsi="黑体" w:hint="eastAsia"/>
          <w:b/>
          <w:bCs/>
          <w:sz w:val="44"/>
          <w:szCs w:val="44"/>
        </w:rPr>
        <w:t>公告</w:t>
      </w:r>
    </w:p>
    <w:p w14:paraId="3E4A8CB6" w14:textId="255AB398" w:rsidR="00F706EE" w:rsidRPr="003D69F2" w:rsidRDefault="00F706EE" w:rsidP="003759BC">
      <w:pPr>
        <w:pBdr>
          <w:top w:val="single" w:sz="4" w:space="1" w:color="auto"/>
          <w:left w:val="single" w:sz="4" w:space="4" w:color="auto"/>
          <w:bottom w:val="single" w:sz="4" w:space="1" w:color="auto"/>
          <w:right w:val="single" w:sz="4" w:space="4" w:color="auto"/>
        </w:pBdr>
        <w:adjustRightInd w:val="0"/>
        <w:snapToGrid w:val="0"/>
        <w:spacing w:line="360" w:lineRule="auto"/>
        <w:rPr>
          <w:rFonts w:ascii="宋体" w:hAnsi="宋体"/>
          <w:color w:val="000000"/>
          <w:sz w:val="24"/>
        </w:rPr>
      </w:pPr>
      <w:r w:rsidRPr="00716347">
        <w:rPr>
          <w:rFonts w:ascii="黑体" w:eastAsia="黑体" w:hAnsi="黑体" w:hint="eastAsia"/>
          <w:color w:val="000000"/>
          <w:sz w:val="28"/>
          <w:szCs w:val="28"/>
        </w:rPr>
        <w:t xml:space="preserve"> </w:t>
      </w:r>
      <w:r w:rsidRPr="00716347">
        <w:rPr>
          <w:rFonts w:ascii="宋体" w:hAnsi="宋体" w:hint="eastAsia"/>
          <w:color w:val="000000"/>
          <w:sz w:val="28"/>
          <w:szCs w:val="28"/>
        </w:rPr>
        <w:t xml:space="preserve">  </w:t>
      </w:r>
      <w:r w:rsidRPr="003D69F2">
        <w:rPr>
          <w:rFonts w:ascii="宋体" w:hAnsi="宋体" w:hint="eastAsia"/>
          <w:color w:val="000000"/>
          <w:sz w:val="24"/>
        </w:rPr>
        <w:t xml:space="preserve"> 本公司董事会及全体董事保证本公告内容不存在任何虚假记载、误导性陈述或者重大遗漏，并对其内容的真实性、准确性和完整性承担个别及连带责任。</w:t>
      </w:r>
    </w:p>
    <w:p w14:paraId="4D0501F3" w14:textId="77777777" w:rsidR="00F706EE" w:rsidRPr="003759BC" w:rsidRDefault="00F706EE" w:rsidP="00F706EE">
      <w:pPr>
        <w:adjustRightInd w:val="0"/>
        <w:snapToGrid w:val="0"/>
        <w:spacing w:line="360" w:lineRule="auto"/>
        <w:rPr>
          <w:sz w:val="30"/>
          <w:szCs w:val="30"/>
        </w:rPr>
      </w:pPr>
    </w:p>
    <w:p w14:paraId="56CE9F66" w14:textId="57EB3A4B" w:rsidR="008625DC" w:rsidRPr="003759BC" w:rsidRDefault="008625DC" w:rsidP="008625DC">
      <w:pPr>
        <w:adjustRightInd w:val="0"/>
        <w:snapToGrid w:val="0"/>
        <w:spacing w:line="360" w:lineRule="auto"/>
        <w:rPr>
          <w:b/>
          <w:sz w:val="28"/>
          <w:szCs w:val="28"/>
        </w:rPr>
      </w:pPr>
      <w:r w:rsidRPr="003759BC">
        <w:rPr>
          <w:sz w:val="28"/>
          <w:szCs w:val="28"/>
        </w:rPr>
        <w:t xml:space="preserve">    </w:t>
      </w:r>
      <w:r w:rsidRPr="003759BC">
        <w:rPr>
          <w:b/>
          <w:sz w:val="28"/>
          <w:szCs w:val="28"/>
        </w:rPr>
        <w:t>一、</w:t>
      </w:r>
      <w:r w:rsidR="00F07C1C">
        <w:rPr>
          <w:rFonts w:hint="eastAsia"/>
          <w:b/>
          <w:sz w:val="28"/>
          <w:szCs w:val="28"/>
        </w:rPr>
        <w:t>获得补助</w:t>
      </w:r>
      <w:r w:rsidRPr="003759BC">
        <w:rPr>
          <w:b/>
          <w:sz w:val="28"/>
          <w:szCs w:val="28"/>
        </w:rPr>
        <w:t>的基本情况</w:t>
      </w:r>
    </w:p>
    <w:p w14:paraId="732A8CC3" w14:textId="0170D7AE" w:rsidR="00F07C1C" w:rsidRDefault="00F07C1C" w:rsidP="00F07C1C">
      <w:pPr>
        <w:adjustRightInd w:val="0"/>
        <w:snapToGrid w:val="0"/>
        <w:spacing w:line="360" w:lineRule="auto"/>
        <w:ind w:firstLineChars="200" w:firstLine="560"/>
        <w:rPr>
          <w:sz w:val="28"/>
          <w:szCs w:val="28"/>
        </w:rPr>
      </w:pPr>
      <w:r>
        <w:rPr>
          <w:rFonts w:hint="eastAsia"/>
          <w:sz w:val="28"/>
          <w:szCs w:val="28"/>
        </w:rPr>
        <w:t>深圳市有方</w:t>
      </w:r>
      <w:r w:rsidRPr="00F07C1C">
        <w:rPr>
          <w:rFonts w:hint="eastAsia"/>
          <w:sz w:val="28"/>
          <w:szCs w:val="28"/>
        </w:rPr>
        <w:t>科技股份有限公司（以下简称“公司”）自</w:t>
      </w:r>
      <w:bookmarkStart w:id="0" w:name="_GoBack"/>
      <w:bookmarkEnd w:id="0"/>
      <w:r w:rsidRPr="00F07C1C">
        <w:rPr>
          <w:rFonts w:hint="eastAsia"/>
          <w:sz w:val="28"/>
          <w:szCs w:val="28"/>
        </w:rPr>
        <w:t>2020</w:t>
      </w:r>
      <w:r w:rsidRPr="00F07C1C">
        <w:rPr>
          <w:rFonts w:hint="eastAsia"/>
          <w:sz w:val="28"/>
          <w:szCs w:val="28"/>
        </w:rPr>
        <w:t>年</w:t>
      </w:r>
      <w:r w:rsidRPr="00F07C1C">
        <w:rPr>
          <w:rFonts w:hint="eastAsia"/>
          <w:sz w:val="28"/>
          <w:szCs w:val="28"/>
        </w:rPr>
        <w:t xml:space="preserve">1 </w:t>
      </w:r>
      <w:r w:rsidRPr="00F07C1C">
        <w:rPr>
          <w:rFonts w:hint="eastAsia"/>
          <w:sz w:val="28"/>
          <w:szCs w:val="28"/>
        </w:rPr>
        <w:t>月</w:t>
      </w:r>
      <w:r w:rsidRPr="00F07C1C">
        <w:rPr>
          <w:rFonts w:hint="eastAsia"/>
          <w:sz w:val="28"/>
          <w:szCs w:val="28"/>
        </w:rPr>
        <w:t>1</w:t>
      </w:r>
      <w:r w:rsidRPr="00F07C1C">
        <w:rPr>
          <w:rFonts w:hint="eastAsia"/>
          <w:sz w:val="28"/>
          <w:szCs w:val="28"/>
        </w:rPr>
        <w:t>日至本公告披露日，累计获得政府补助款项人民币</w:t>
      </w:r>
      <w:r w:rsidR="000E09A9" w:rsidRPr="000E09A9">
        <w:rPr>
          <w:sz w:val="28"/>
          <w:szCs w:val="28"/>
        </w:rPr>
        <w:t>893.01</w:t>
      </w:r>
      <w:r w:rsidRPr="00F07C1C">
        <w:rPr>
          <w:rFonts w:hint="eastAsia"/>
          <w:sz w:val="28"/>
          <w:szCs w:val="28"/>
        </w:rPr>
        <w:t>万元</w:t>
      </w:r>
      <w:r w:rsidR="004C5D46">
        <w:rPr>
          <w:rFonts w:hint="eastAsia"/>
          <w:sz w:val="28"/>
          <w:szCs w:val="28"/>
        </w:rPr>
        <w:t>（实际到账</w:t>
      </w:r>
      <w:r w:rsidR="00597892">
        <w:rPr>
          <w:rFonts w:hint="eastAsia"/>
          <w:sz w:val="28"/>
          <w:szCs w:val="28"/>
        </w:rPr>
        <w:t>金额</w:t>
      </w:r>
      <w:r w:rsidR="004C5D46">
        <w:rPr>
          <w:rFonts w:hint="eastAsia"/>
          <w:sz w:val="28"/>
          <w:szCs w:val="28"/>
        </w:rPr>
        <w:t>，包含以前年度已获批</w:t>
      </w:r>
      <w:r w:rsidR="00FA04C1">
        <w:rPr>
          <w:rFonts w:hint="eastAsia"/>
          <w:sz w:val="28"/>
          <w:szCs w:val="28"/>
        </w:rPr>
        <w:t>及</w:t>
      </w:r>
      <w:r w:rsidR="00597892">
        <w:rPr>
          <w:rFonts w:hint="eastAsia"/>
          <w:sz w:val="28"/>
          <w:szCs w:val="28"/>
        </w:rPr>
        <w:t>公告</w:t>
      </w:r>
      <w:r w:rsidR="004C5D46">
        <w:rPr>
          <w:rFonts w:hint="eastAsia"/>
          <w:sz w:val="28"/>
          <w:szCs w:val="28"/>
        </w:rPr>
        <w:t>的</w:t>
      </w:r>
      <w:r w:rsidR="008B3E19">
        <w:rPr>
          <w:rFonts w:hint="eastAsia"/>
          <w:sz w:val="28"/>
          <w:szCs w:val="28"/>
        </w:rPr>
        <w:t>政府</w:t>
      </w:r>
      <w:r w:rsidR="004C5D46">
        <w:rPr>
          <w:rFonts w:hint="eastAsia"/>
          <w:sz w:val="28"/>
          <w:szCs w:val="28"/>
        </w:rPr>
        <w:t>补助</w:t>
      </w:r>
      <w:r w:rsidR="00CE2B81">
        <w:rPr>
          <w:rFonts w:hint="eastAsia"/>
          <w:sz w:val="28"/>
          <w:szCs w:val="28"/>
        </w:rPr>
        <w:t>），其</w:t>
      </w:r>
      <w:r w:rsidRPr="00F07C1C">
        <w:rPr>
          <w:rFonts w:hint="eastAsia"/>
          <w:sz w:val="28"/>
          <w:szCs w:val="28"/>
        </w:rPr>
        <w:t>中</w:t>
      </w:r>
      <w:r w:rsidRPr="00F07C1C">
        <w:rPr>
          <w:rFonts w:hint="eastAsia"/>
          <w:sz w:val="28"/>
          <w:szCs w:val="28"/>
        </w:rPr>
        <w:t xml:space="preserve">, </w:t>
      </w:r>
      <w:r w:rsidRPr="00F07C1C">
        <w:rPr>
          <w:rFonts w:hint="eastAsia"/>
          <w:sz w:val="28"/>
          <w:szCs w:val="28"/>
        </w:rPr>
        <w:t>收到与收益相关的政府补助</w:t>
      </w:r>
      <w:r w:rsidR="000E09A9" w:rsidRPr="000E09A9">
        <w:rPr>
          <w:sz w:val="28"/>
          <w:szCs w:val="28"/>
        </w:rPr>
        <w:t>893.01</w:t>
      </w:r>
      <w:r w:rsidRPr="00F07C1C">
        <w:rPr>
          <w:rFonts w:hint="eastAsia"/>
          <w:sz w:val="28"/>
          <w:szCs w:val="28"/>
        </w:rPr>
        <w:t>万元，收到与资产相关的政府补助</w:t>
      </w:r>
      <w:r w:rsidR="00FA6557">
        <w:rPr>
          <w:rFonts w:hint="eastAsia"/>
          <w:sz w:val="28"/>
          <w:szCs w:val="28"/>
        </w:rPr>
        <w:t>0</w:t>
      </w:r>
      <w:r w:rsidRPr="00F07C1C">
        <w:rPr>
          <w:rFonts w:hint="eastAsia"/>
          <w:sz w:val="28"/>
          <w:szCs w:val="28"/>
        </w:rPr>
        <w:t>万元。具体情况如下（单笔</w:t>
      </w:r>
      <w:r w:rsidRPr="00F07C1C">
        <w:rPr>
          <w:rFonts w:hint="eastAsia"/>
          <w:sz w:val="28"/>
          <w:szCs w:val="28"/>
        </w:rPr>
        <w:t xml:space="preserve"> 10 </w:t>
      </w:r>
      <w:r w:rsidRPr="00F07C1C">
        <w:rPr>
          <w:rFonts w:hint="eastAsia"/>
          <w:sz w:val="28"/>
          <w:szCs w:val="28"/>
        </w:rPr>
        <w:t>万以下</w:t>
      </w:r>
      <w:r w:rsidR="00D76705">
        <w:rPr>
          <w:rFonts w:hint="eastAsia"/>
          <w:sz w:val="28"/>
          <w:szCs w:val="28"/>
        </w:rPr>
        <w:t>的</w:t>
      </w:r>
      <w:r w:rsidRPr="00F07C1C">
        <w:rPr>
          <w:rFonts w:hint="eastAsia"/>
          <w:sz w:val="28"/>
          <w:szCs w:val="28"/>
        </w:rPr>
        <w:t>政府补助，合并计入其他补助）：</w:t>
      </w:r>
    </w:p>
    <w:p w14:paraId="3215400E" w14:textId="720F0285" w:rsidR="00F07C1C" w:rsidRDefault="00F07C1C" w:rsidP="00F07C1C">
      <w:pPr>
        <w:adjustRightInd w:val="0"/>
        <w:snapToGrid w:val="0"/>
        <w:spacing w:line="360" w:lineRule="auto"/>
        <w:ind w:firstLineChars="200" w:firstLine="560"/>
        <w:jc w:val="right"/>
        <w:rPr>
          <w:sz w:val="28"/>
          <w:szCs w:val="28"/>
        </w:rPr>
      </w:pPr>
      <w:r>
        <w:rPr>
          <w:rFonts w:hint="eastAsia"/>
          <w:sz w:val="28"/>
          <w:szCs w:val="28"/>
        </w:rPr>
        <w:t>单位：万元</w:t>
      </w:r>
    </w:p>
    <w:tbl>
      <w:tblPr>
        <w:tblStyle w:val="af2"/>
        <w:tblW w:w="0" w:type="auto"/>
        <w:jc w:val="center"/>
        <w:tblLook w:val="04A0" w:firstRow="1" w:lastRow="0" w:firstColumn="1" w:lastColumn="0" w:noHBand="0" w:noVBand="1"/>
      </w:tblPr>
      <w:tblGrid>
        <w:gridCol w:w="806"/>
        <w:gridCol w:w="2208"/>
        <w:gridCol w:w="876"/>
        <w:gridCol w:w="754"/>
        <w:gridCol w:w="3878"/>
      </w:tblGrid>
      <w:tr w:rsidR="002705F6" w14:paraId="12D150C0" w14:textId="77777777" w:rsidTr="002705F6">
        <w:trPr>
          <w:trHeight w:val="621"/>
          <w:jc w:val="center"/>
        </w:trPr>
        <w:tc>
          <w:tcPr>
            <w:tcW w:w="806" w:type="dxa"/>
            <w:vAlign w:val="center"/>
          </w:tcPr>
          <w:p w14:paraId="216EDE8B" w14:textId="77777777" w:rsidR="00AF72B7" w:rsidRPr="00F07C1C" w:rsidRDefault="00AF72B7" w:rsidP="00B355BD">
            <w:pPr>
              <w:adjustRightInd w:val="0"/>
              <w:snapToGrid w:val="0"/>
              <w:spacing w:line="360" w:lineRule="auto"/>
              <w:jc w:val="center"/>
              <w:rPr>
                <w:sz w:val="24"/>
              </w:rPr>
            </w:pPr>
            <w:r w:rsidRPr="00F07C1C">
              <w:rPr>
                <w:rFonts w:hint="eastAsia"/>
                <w:sz w:val="24"/>
              </w:rPr>
              <w:t>序号</w:t>
            </w:r>
          </w:p>
        </w:tc>
        <w:tc>
          <w:tcPr>
            <w:tcW w:w="2208" w:type="dxa"/>
            <w:vAlign w:val="center"/>
          </w:tcPr>
          <w:p w14:paraId="355C4CFE" w14:textId="77777777" w:rsidR="00AF72B7" w:rsidRPr="00F07C1C" w:rsidRDefault="00AF72B7" w:rsidP="00B355BD">
            <w:pPr>
              <w:adjustRightInd w:val="0"/>
              <w:snapToGrid w:val="0"/>
              <w:spacing w:line="360" w:lineRule="auto"/>
              <w:jc w:val="center"/>
              <w:rPr>
                <w:sz w:val="24"/>
              </w:rPr>
            </w:pPr>
            <w:r w:rsidRPr="00F07C1C">
              <w:rPr>
                <w:rFonts w:hint="eastAsia"/>
                <w:sz w:val="24"/>
              </w:rPr>
              <w:t>项目内容</w:t>
            </w:r>
          </w:p>
        </w:tc>
        <w:tc>
          <w:tcPr>
            <w:tcW w:w="876" w:type="dxa"/>
            <w:vAlign w:val="center"/>
          </w:tcPr>
          <w:p w14:paraId="31028597" w14:textId="77777777" w:rsidR="00AF72B7" w:rsidRPr="00F07C1C" w:rsidRDefault="00AF72B7" w:rsidP="00B355BD">
            <w:pPr>
              <w:adjustRightInd w:val="0"/>
              <w:snapToGrid w:val="0"/>
              <w:spacing w:line="360" w:lineRule="auto"/>
              <w:jc w:val="center"/>
              <w:rPr>
                <w:sz w:val="24"/>
              </w:rPr>
            </w:pPr>
            <w:r w:rsidRPr="00F07C1C">
              <w:rPr>
                <w:rFonts w:hint="eastAsia"/>
                <w:sz w:val="24"/>
              </w:rPr>
              <w:t>金额</w:t>
            </w:r>
          </w:p>
        </w:tc>
        <w:tc>
          <w:tcPr>
            <w:tcW w:w="754" w:type="dxa"/>
            <w:vAlign w:val="center"/>
          </w:tcPr>
          <w:p w14:paraId="48CBB91D" w14:textId="77777777" w:rsidR="00AF72B7" w:rsidRPr="00F07C1C" w:rsidRDefault="00AF72B7" w:rsidP="00B355BD">
            <w:pPr>
              <w:adjustRightInd w:val="0"/>
              <w:snapToGrid w:val="0"/>
              <w:spacing w:line="360" w:lineRule="auto"/>
              <w:jc w:val="center"/>
              <w:rPr>
                <w:sz w:val="24"/>
              </w:rPr>
            </w:pPr>
            <w:r w:rsidRPr="00F07C1C">
              <w:rPr>
                <w:rFonts w:hint="eastAsia"/>
                <w:sz w:val="24"/>
              </w:rPr>
              <w:t>类别</w:t>
            </w:r>
          </w:p>
        </w:tc>
        <w:tc>
          <w:tcPr>
            <w:tcW w:w="3878" w:type="dxa"/>
            <w:vAlign w:val="center"/>
          </w:tcPr>
          <w:p w14:paraId="4A895D69" w14:textId="77777777" w:rsidR="00AF72B7" w:rsidRPr="00F07C1C" w:rsidRDefault="00AF72B7" w:rsidP="00B355BD">
            <w:pPr>
              <w:adjustRightInd w:val="0"/>
              <w:snapToGrid w:val="0"/>
              <w:spacing w:line="360" w:lineRule="auto"/>
              <w:jc w:val="center"/>
              <w:rPr>
                <w:sz w:val="24"/>
              </w:rPr>
            </w:pPr>
            <w:r w:rsidRPr="00F07C1C">
              <w:rPr>
                <w:rFonts w:hint="eastAsia"/>
                <w:sz w:val="24"/>
              </w:rPr>
              <w:t>补助依据</w:t>
            </w:r>
          </w:p>
        </w:tc>
      </w:tr>
      <w:tr w:rsidR="002705F6" w14:paraId="5D12D472" w14:textId="77777777" w:rsidTr="002705F6">
        <w:trPr>
          <w:jc w:val="center"/>
        </w:trPr>
        <w:tc>
          <w:tcPr>
            <w:tcW w:w="806" w:type="dxa"/>
            <w:vAlign w:val="center"/>
          </w:tcPr>
          <w:p w14:paraId="031393CB" w14:textId="77777777" w:rsidR="00AF72B7" w:rsidRPr="00F07C1C" w:rsidRDefault="00AF72B7" w:rsidP="00B355BD">
            <w:pPr>
              <w:adjustRightInd w:val="0"/>
              <w:snapToGrid w:val="0"/>
              <w:spacing w:line="360" w:lineRule="auto"/>
              <w:jc w:val="center"/>
              <w:rPr>
                <w:sz w:val="24"/>
              </w:rPr>
            </w:pPr>
            <w:r w:rsidRPr="00F07C1C">
              <w:rPr>
                <w:rFonts w:hint="eastAsia"/>
                <w:sz w:val="24"/>
              </w:rPr>
              <w:t>1</w:t>
            </w:r>
          </w:p>
        </w:tc>
        <w:tc>
          <w:tcPr>
            <w:tcW w:w="2208" w:type="dxa"/>
            <w:vAlign w:val="center"/>
          </w:tcPr>
          <w:p w14:paraId="4C9A7D53" w14:textId="34CE1C16" w:rsidR="00AF72B7" w:rsidRPr="009E3014" w:rsidRDefault="00AF72B7" w:rsidP="003B6D6B">
            <w:pPr>
              <w:adjustRightInd w:val="0"/>
              <w:snapToGrid w:val="0"/>
              <w:spacing w:line="360" w:lineRule="auto"/>
              <w:jc w:val="center"/>
              <w:rPr>
                <w:sz w:val="24"/>
              </w:rPr>
            </w:pPr>
            <w:r w:rsidRPr="006254D9">
              <w:rPr>
                <w:rFonts w:hint="eastAsia"/>
                <w:sz w:val="24"/>
              </w:rPr>
              <w:t>产业发展专项资金</w:t>
            </w:r>
            <w:r w:rsidRPr="006254D9">
              <w:rPr>
                <w:rFonts w:hint="eastAsia"/>
                <w:sz w:val="24"/>
              </w:rPr>
              <w:t>-</w:t>
            </w:r>
            <w:r w:rsidRPr="006254D9">
              <w:rPr>
                <w:rFonts w:hint="eastAsia"/>
                <w:sz w:val="24"/>
              </w:rPr>
              <w:t>工业稳增长资助</w:t>
            </w:r>
          </w:p>
        </w:tc>
        <w:tc>
          <w:tcPr>
            <w:tcW w:w="876" w:type="dxa"/>
            <w:vAlign w:val="center"/>
          </w:tcPr>
          <w:p w14:paraId="1A4E92F1" w14:textId="4E447F22" w:rsidR="00AF72B7" w:rsidRPr="00F07C1C" w:rsidRDefault="00AF72B7" w:rsidP="003B6D6B">
            <w:pPr>
              <w:adjustRightInd w:val="0"/>
              <w:snapToGrid w:val="0"/>
              <w:spacing w:line="360" w:lineRule="auto"/>
              <w:jc w:val="center"/>
              <w:rPr>
                <w:sz w:val="24"/>
              </w:rPr>
            </w:pPr>
            <w:r w:rsidRPr="006254D9">
              <w:rPr>
                <w:sz w:val="24"/>
              </w:rPr>
              <w:t>24.08</w:t>
            </w:r>
          </w:p>
        </w:tc>
        <w:tc>
          <w:tcPr>
            <w:tcW w:w="754" w:type="dxa"/>
            <w:vAlign w:val="center"/>
          </w:tcPr>
          <w:p w14:paraId="5367D99A" w14:textId="77777777" w:rsidR="00AF72B7" w:rsidRPr="00F07C1C" w:rsidRDefault="00AF72B7" w:rsidP="00B355BD">
            <w:pPr>
              <w:adjustRightInd w:val="0"/>
              <w:snapToGrid w:val="0"/>
              <w:spacing w:line="360" w:lineRule="auto"/>
              <w:jc w:val="center"/>
              <w:rPr>
                <w:sz w:val="24"/>
              </w:rPr>
            </w:pPr>
            <w:r w:rsidRPr="00F07C1C">
              <w:rPr>
                <w:rFonts w:hint="eastAsia"/>
                <w:sz w:val="24"/>
              </w:rPr>
              <w:t>收益相关</w:t>
            </w:r>
          </w:p>
        </w:tc>
        <w:tc>
          <w:tcPr>
            <w:tcW w:w="3878" w:type="dxa"/>
            <w:vAlign w:val="center"/>
          </w:tcPr>
          <w:p w14:paraId="5213CFAC" w14:textId="376EBBE4" w:rsidR="00AF72B7" w:rsidRPr="009E3014" w:rsidRDefault="00AF72B7" w:rsidP="00B355BD">
            <w:pPr>
              <w:adjustRightInd w:val="0"/>
              <w:snapToGrid w:val="0"/>
              <w:spacing w:line="360" w:lineRule="auto"/>
              <w:jc w:val="center"/>
              <w:rPr>
                <w:sz w:val="24"/>
              </w:rPr>
            </w:pPr>
            <w:r w:rsidRPr="006254D9">
              <w:rPr>
                <w:rFonts w:hint="eastAsia"/>
                <w:sz w:val="24"/>
              </w:rPr>
              <w:t>龙华区</w:t>
            </w:r>
            <w:r w:rsidRPr="006254D9">
              <w:rPr>
                <w:sz w:val="24"/>
              </w:rPr>
              <w:t>政府</w:t>
            </w:r>
            <w:r w:rsidRPr="006254D9">
              <w:rPr>
                <w:rFonts w:hint="eastAsia"/>
                <w:sz w:val="24"/>
              </w:rPr>
              <w:t>产业发展专项资金工业稳增长</w:t>
            </w:r>
            <w:r w:rsidR="00C40643">
              <w:rPr>
                <w:rFonts w:hint="eastAsia"/>
                <w:sz w:val="24"/>
              </w:rPr>
              <w:t>政策</w:t>
            </w:r>
          </w:p>
        </w:tc>
      </w:tr>
      <w:tr w:rsidR="002705F6" w14:paraId="66C51E16" w14:textId="77777777" w:rsidTr="002705F6">
        <w:trPr>
          <w:jc w:val="center"/>
        </w:trPr>
        <w:tc>
          <w:tcPr>
            <w:tcW w:w="806" w:type="dxa"/>
            <w:vAlign w:val="center"/>
          </w:tcPr>
          <w:p w14:paraId="366D06E3" w14:textId="77777777" w:rsidR="00AF72B7" w:rsidRPr="00F07C1C" w:rsidRDefault="00AF72B7" w:rsidP="00B355BD">
            <w:pPr>
              <w:adjustRightInd w:val="0"/>
              <w:snapToGrid w:val="0"/>
              <w:spacing w:line="360" w:lineRule="auto"/>
              <w:jc w:val="center"/>
              <w:rPr>
                <w:sz w:val="24"/>
              </w:rPr>
            </w:pPr>
            <w:r w:rsidRPr="00F07C1C">
              <w:rPr>
                <w:rFonts w:hint="eastAsia"/>
                <w:sz w:val="24"/>
              </w:rPr>
              <w:t>2</w:t>
            </w:r>
          </w:p>
        </w:tc>
        <w:tc>
          <w:tcPr>
            <w:tcW w:w="2208" w:type="dxa"/>
            <w:vAlign w:val="center"/>
          </w:tcPr>
          <w:p w14:paraId="4E627871" w14:textId="10FFD647" w:rsidR="00AF72B7" w:rsidRPr="009E3014" w:rsidRDefault="00AF72B7" w:rsidP="003B6D6B">
            <w:pPr>
              <w:adjustRightInd w:val="0"/>
              <w:snapToGrid w:val="0"/>
              <w:spacing w:line="360" w:lineRule="auto"/>
              <w:jc w:val="center"/>
              <w:rPr>
                <w:sz w:val="24"/>
              </w:rPr>
            </w:pPr>
            <w:r w:rsidRPr="006254D9">
              <w:rPr>
                <w:rFonts w:hint="eastAsia"/>
                <w:sz w:val="24"/>
              </w:rPr>
              <w:t>龙华区</w:t>
            </w:r>
            <w:r w:rsidRPr="006254D9">
              <w:rPr>
                <w:rFonts w:hint="eastAsia"/>
                <w:sz w:val="24"/>
              </w:rPr>
              <w:t>2020</w:t>
            </w:r>
            <w:r w:rsidRPr="006254D9">
              <w:rPr>
                <w:rFonts w:hint="eastAsia"/>
                <w:sz w:val="24"/>
              </w:rPr>
              <w:t>年科技创新专项资金</w:t>
            </w:r>
          </w:p>
        </w:tc>
        <w:tc>
          <w:tcPr>
            <w:tcW w:w="876" w:type="dxa"/>
            <w:vAlign w:val="center"/>
          </w:tcPr>
          <w:p w14:paraId="39C2947B" w14:textId="41CC1B6A" w:rsidR="00AF72B7" w:rsidRPr="00F07C1C" w:rsidRDefault="00AF72B7" w:rsidP="003B6D6B">
            <w:pPr>
              <w:adjustRightInd w:val="0"/>
              <w:snapToGrid w:val="0"/>
              <w:spacing w:line="360" w:lineRule="auto"/>
              <w:jc w:val="center"/>
              <w:rPr>
                <w:sz w:val="24"/>
              </w:rPr>
            </w:pPr>
            <w:r>
              <w:rPr>
                <w:sz w:val="24"/>
              </w:rPr>
              <w:t>96.46</w:t>
            </w:r>
          </w:p>
        </w:tc>
        <w:tc>
          <w:tcPr>
            <w:tcW w:w="754" w:type="dxa"/>
            <w:vAlign w:val="center"/>
          </w:tcPr>
          <w:p w14:paraId="78C71789" w14:textId="77777777" w:rsidR="00AF72B7" w:rsidRPr="00F07C1C" w:rsidRDefault="00AF72B7" w:rsidP="00B355BD">
            <w:pPr>
              <w:adjustRightInd w:val="0"/>
              <w:snapToGrid w:val="0"/>
              <w:spacing w:line="360" w:lineRule="auto"/>
              <w:jc w:val="center"/>
              <w:rPr>
                <w:sz w:val="24"/>
              </w:rPr>
            </w:pPr>
            <w:r w:rsidRPr="00F07C1C">
              <w:rPr>
                <w:rFonts w:hint="eastAsia"/>
                <w:sz w:val="24"/>
              </w:rPr>
              <w:t>收益相关</w:t>
            </w:r>
          </w:p>
        </w:tc>
        <w:tc>
          <w:tcPr>
            <w:tcW w:w="3878" w:type="dxa"/>
            <w:vAlign w:val="center"/>
          </w:tcPr>
          <w:p w14:paraId="08DECF58" w14:textId="77777777" w:rsidR="00AF72B7" w:rsidRPr="009E3014" w:rsidRDefault="00AF72B7" w:rsidP="00B355BD">
            <w:pPr>
              <w:adjustRightInd w:val="0"/>
              <w:snapToGrid w:val="0"/>
              <w:spacing w:line="360" w:lineRule="auto"/>
              <w:jc w:val="center"/>
              <w:rPr>
                <w:sz w:val="24"/>
              </w:rPr>
            </w:pPr>
            <w:r w:rsidRPr="006254D9">
              <w:rPr>
                <w:rFonts w:hint="eastAsia"/>
                <w:sz w:val="24"/>
              </w:rPr>
              <w:t>《深圳市龙华区人民政府办公室关于印发深圳市龙华区科技创新专项资金实施细则的通知》（深龙华府办规〔</w:t>
            </w:r>
            <w:r w:rsidRPr="006254D9">
              <w:rPr>
                <w:rFonts w:hint="eastAsia"/>
                <w:sz w:val="24"/>
              </w:rPr>
              <w:t>2018</w:t>
            </w:r>
            <w:r w:rsidRPr="006254D9">
              <w:rPr>
                <w:rFonts w:hint="eastAsia"/>
                <w:sz w:val="24"/>
              </w:rPr>
              <w:t>〕</w:t>
            </w:r>
            <w:r w:rsidRPr="006254D9">
              <w:rPr>
                <w:rFonts w:hint="eastAsia"/>
                <w:sz w:val="24"/>
              </w:rPr>
              <w:t>2</w:t>
            </w:r>
            <w:r w:rsidRPr="006254D9">
              <w:rPr>
                <w:rFonts w:hint="eastAsia"/>
                <w:sz w:val="24"/>
              </w:rPr>
              <w:t>号）</w:t>
            </w:r>
          </w:p>
        </w:tc>
      </w:tr>
      <w:tr w:rsidR="002705F6" w14:paraId="42FDE774" w14:textId="77777777" w:rsidTr="002705F6">
        <w:trPr>
          <w:jc w:val="center"/>
        </w:trPr>
        <w:tc>
          <w:tcPr>
            <w:tcW w:w="806" w:type="dxa"/>
            <w:vAlign w:val="center"/>
          </w:tcPr>
          <w:p w14:paraId="332017E5" w14:textId="77777777" w:rsidR="00AF72B7" w:rsidRPr="00F07C1C" w:rsidRDefault="00AF72B7" w:rsidP="00B355BD">
            <w:pPr>
              <w:adjustRightInd w:val="0"/>
              <w:snapToGrid w:val="0"/>
              <w:spacing w:line="360" w:lineRule="auto"/>
              <w:jc w:val="center"/>
              <w:rPr>
                <w:sz w:val="24"/>
              </w:rPr>
            </w:pPr>
            <w:r w:rsidRPr="00F07C1C">
              <w:rPr>
                <w:rFonts w:hint="eastAsia"/>
                <w:sz w:val="24"/>
              </w:rPr>
              <w:t>3</w:t>
            </w:r>
          </w:p>
        </w:tc>
        <w:tc>
          <w:tcPr>
            <w:tcW w:w="2208" w:type="dxa"/>
            <w:vAlign w:val="center"/>
          </w:tcPr>
          <w:p w14:paraId="3F5D1CC9" w14:textId="3C512B88" w:rsidR="00AF72B7" w:rsidRPr="00F07C1C" w:rsidRDefault="00AF72B7" w:rsidP="003B6D6B">
            <w:pPr>
              <w:adjustRightInd w:val="0"/>
              <w:snapToGrid w:val="0"/>
              <w:spacing w:line="360" w:lineRule="auto"/>
              <w:jc w:val="center"/>
              <w:rPr>
                <w:sz w:val="24"/>
              </w:rPr>
            </w:pPr>
            <w:r w:rsidRPr="006254D9">
              <w:rPr>
                <w:rFonts w:hint="eastAsia"/>
                <w:sz w:val="24"/>
              </w:rPr>
              <w:t>新冠疫情贷款贴息</w:t>
            </w:r>
          </w:p>
        </w:tc>
        <w:tc>
          <w:tcPr>
            <w:tcW w:w="876" w:type="dxa"/>
            <w:vAlign w:val="center"/>
          </w:tcPr>
          <w:p w14:paraId="41FA6857" w14:textId="31A5AFAC" w:rsidR="00AF72B7" w:rsidRPr="00F07C1C" w:rsidRDefault="00AF72B7" w:rsidP="003B6D6B">
            <w:pPr>
              <w:adjustRightInd w:val="0"/>
              <w:snapToGrid w:val="0"/>
              <w:spacing w:line="360" w:lineRule="auto"/>
              <w:jc w:val="center"/>
              <w:rPr>
                <w:sz w:val="24"/>
              </w:rPr>
            </w:pPr>
            <w:r w:rsidRPr="006254D9">
              <w:rPr>
                <w:sz w:val="24"/>
              </w:rPr>
              <w:t>56.96</w:t>
            </w:r>
          </w:p>
        </w:tc>
        <w:tc>
          <w:tcPr>
            <w:tcW w:w="754" w:type="dxa"/>
            <w:vAlign w:val="center"/>
          </w:tcPr>
          <w:p w14:paraId="39B0DB8D" w14:textId="77777777" w:rsidR="00AF72B7" w:rsidRPr="00F07C1C" w:rsidRDefault="00AF72B7" w:rsidP="00B355BD">
            <w:pPr>
              <w:adjustRightInd w:val="0"/>
              <w:snapToGrid w:val="0"/>
              <w:spacing w:line="360" w:lineRule="auto"/>
              <w:jc w:val="center"/>
              <w:rPr>
                <w:sz w:val="24"/>
              </w:rPr>
            </w:pPr>
            <w:r w:rsidRPr="00F07C1C">
              <w:rPr>
                <w:rFonts w:hint="eastAsia"/>
                <w:sz w:val="24"/>
              </w:rPr>
              <w:t>收益相关</w:t>
            </w:r>
          </w:p>
        </w:tc>
        <w:tc>
          <w:tcPr>
            <w:tcW w:w="3878" w:type="dxa"/>
            <w:vAlign w:val="center"/>
          </w:tcPr>
          <w:p w14:paraId="50E381F8" w14:textId="77777777" w:rsidR="00AF72B7" w:rsidRPr="006254D9" w:rsidRDefault="00AF72B7" w:rsidP="00B355BD">
            <w:pPr>
              <w:adjustRightInd w:val="0"/>
              <w:snapToGrid w:val="0"/>
              <w:spacing w:line="360" w:lineRule="auto"/>
              <w:jc w:val="center"/>
              <w:rPr>
                <w:sz w:val="24"/>
              </w:rPr>
            </w:pPr>
            <w:r w:rsidRPr="006254D9">
              <w:rPr>
                <w:rFonts w:hint="eastAsia"/>
                <w:sz w:val="24"/>
              </w:rPr>
              <w:t>《深圳市应对新型冠状病毒肺炎疫情中小微企业贷款贴息项目实施办法》（深工信规〔</w:t>
            </w:r>
            <w:r w:rsidRPr="006254D9">
              <w:rPr>
                <w:rFonts w:hint="eastAsia"/>
                <w:sz w:val="24"/>
              </w:rPr>
              <w:t>2020</w:t>
            </w:r>
            <w:r w:rsidRPr="006254D9">
              <w:rPr>
                <w:rFonts w:hint="eastAsia"/>
                <w:sz w:val="24"/>
              </w:rPr>
              <w:t>〕</w:t>
            </w:r>
            <w:r w:rsidRPr="006254D9">
              <w:rPr>
                <w:rFonts w:hint="eastAsia"/>
                <w:sz w:val="24"/>
              </w:rPr>
              <w:t>3</w:t>
            </w:r>
            <w:r w:rsidRPr="006254D9">
              <w:rPr>
                <w:rFonts w:hint="eastAsia"/>
                <w:sz w:val="24"/>
              </w:rPr>
              <w:t>号）</w:t>
            </w:r>
          </w:p>
        </w:tc>
      </w:tr>
      <w:tr w:rsidR="002705F6" w14:paraId="3127FB25" w14:textId="77777777" w:rsidTr="00166481">
        <w:trPr>
          <w:jc w:val="center"/>
        </w:trPr>
        <w:tc>
          <w:tcPr>
            <w:tcW w:w="806" w:type="dxa"/>
            <w:vAlign w:val="center"/>
          </w:tcPr>
          <w:p w14:paraId="21A5173F" w14:textId="77777777" w:rsidR="00AF72B7" w:rsidRPr="00F07C1C" w:rsidRDefault="00AF72B7" w:rsidP="00B355BD">
            <w:pPr>
              <w:adjustRightInd w:val="0"/>
              <w:snapToGrid w:val="0"/>
              <w:spacing w:line="360" w:lineRule="auto"/>
              <w:jc w:val="center"/>
              <w:rPr>
                <w:sz w:val="24"/>
              </w:rPr>
            </w:pPr>
            <w:r w:rsidRPr="00F07C1C">
              <w:rPr>
                <w:rFonts w:hint="eastAsia"/>
                <w:sz w:val="24"/>
              </w:rPr>
              <w:t>4</w:t>
            </w:r>
          </w:p>
        </w:tc>
        <w:tc>
          <w:tcPr>
            <w:tcW w:w="2208" w:type="dxa"/>
            <w:vAlign w:val="center"/>
          </w:tcPr>
          <w:p w14:paraId="34C999E9" w14:textId="2A7AB0FA" w:rsidR="00AF72B7" w:rsidRPr="009E3014" w:rsidRDefault="00AF72B7" w:rsidP="003B6D6B">
            <w:pPr>
              <w:adjustRightInd w:val="0"/>
              <w:snapToGrid w:val="0"/>
              <w:spacing w:line="360" w:lineRule="auto"/>
              <w:jc w:val="center"/>
              <w:rPr>
                <w:sz w:val="24"/>
              </w:rPr>
            </w:pPr>
            <w:r w:rsidRPr="006254D9">
              <w:rPr>
                <w:rFonts w:hint="eastAsia"/>
                <w:sz w:val="24"/>
              </w:rPr>
              <w:t>2020</w:t>
            </w:r>
            <w:r w:rsidRPr="006254D9">
              <w:rPr>
                <w:rFonts w:hint="eastAsia"/>
                <w:sz w:val="24"/>
              </w:rPr>
              <w:t>年数字经济产</w:t>
            </w:r>
            <w:r w:rsidRPr="006254D9">
              <w:rPr>
                <w:rFonts w:hint="eastAsia"/>
                <w:sz w:val="24"/>
              </w:rPr>
              <w:lastRenderedPageBreak/>
              <w:t>业扶持计划第二批资助项目</w:t>
            </w:r>
          </w:p>
        </w:tc>
        <w:tc>
          <w:tcPr>
            <w:tcW w:w="876" w:type="dxa"/>
            <w:vAlign w:val="center"/>
          </w:tcPr>
          <w:p w14:paraId="7FC77320" w14:textId="3FE43A84" w:rsidR="00AF72B7" w:rsidRPr="00F07C1C" w:rsidRDefault="00AF72B7" w:rsidP="003B6D6B">
            <w:pPr>
              <w:adjustRightInd w:val="0"/>
              <w:snapToGrid w:val="0"/>
              <w:spacing w:line="360" w:lineRule="auto"/>
              <w:jc w:val="center"/>
              <w:rPr>
                <w:sz w:val="24"/>
              </w:rPr>
            </w:pPr>
            <w:r w:rsidRPr="006254D9">
              <w:rPr>
                <w:rFonts w:hint="eastAsia"/>
                <w:sz w:val="24"/>
              </w:rPr>
              <w:lastRenderedPageBreak/>
              <w:t>300.00</w:t>
            </w:r>
          </w:p>
        </w:tc>
        <w:tc>
          <w:tcPr>
            <w:tcW w:w="754" w:type="dxa"/>
            <w:vAlign w:val="center"/>
          </w:tcPr>
          <w:p w14:paraId="21987D06" w14:textId="77777777" w:rsidR="00AF72B7" w:rsidRPr="00F07C1C" w:rsidRDefault="00AF72B7" w:rsidP="00B355BD">
            <w:pPr>
              <w:adjustRightInd w:val="0"/>
              <w:snapToGrid w:val="0"/>
              <w:spacing w:line="360" w:lineRule="auto"/>
              <w:jc w:val="center"/>
              <w:rPr>
                <w:sz w:val="24"/>
              </w:rPr>
            </w:pPr>
            <w:r w:rsidRPr="00F07C1C">
              <w:rPr>
                <w:rFonts w:hint="eastAsia"/>
                <w:sz w:val="24"/>
              </w:rPr>
              <w:t>收益</w:t>
            </w:r>
            <w:r w:rsidRPr="00F07C1C">
              <w:rPr>
                <w:rFonts w:hint="eastAsia"/>
                <w:sz w:val="24"/>
              </w:rPr>
              <w:lastRenderedPageBreak/>
              <w:t>相关</w:t>
            </w:r>
          </w:p>
        </w:tc>
        <w:tc>
          <w:tcPr>
            <w:tcW w:w="3878" w:type="dxa"/>
            <w:vAlign w:val="center"/>
          </w:tcPr>
          <w:p w14:paraId="72012652" w14:textId="67F80948" w:rsidR="00AF72B7" w:rsidRPr="009E3014" w:rsidRDefault="00AF72B7" w:rsidP="00B355BD">
            <w:pPr>
              <w:adjustRightInd w:val="0"/>
              <w:snapToGrid w:val="0"/>
              <w:spacing w:line="360" w:lineRule="auto"/>
              <w:jc w:val="center"/>
              <w:rPr>
                <w:sz w:val="24"/>
              </w:rPr>
            </w:pPr>
            <w:r w:rsidRPr="006254D9">
              <w:rPr>
                <w:rFonts w:hint="eastAsia"/>
                <w:sz w:val="24"/>
              </w:rPr>
              <w:lastRenderedPageBreak/>
              <w:t>《深圳市工业和信息化局战略性新</w:t>
            </w:r>
            <w:r w:rsidRPr="006254D9">
              <w:rPr>
                <w:rFonts w:hint="eastAsia"/>
                <w:sz w:val="24"/>
              </w:rPr>
              <w:lastRenderedPageBreak/>
              <w:t>兴产业发展专项资金扶持计划操作规程》</w:t>
            </w:r>
            <w:r w:rsidR="009F6100">
              <w:rPr>
                <w:rFonts w:hint="eastAsia"/>
                <w:sz w:val="24"/>
              </w:rPr>
              <w:t>、《深圳</w:t>
            </w:r>
            <w:r w:rsidRPr="006254D9">
              <w:rPr>
                <w:rFonts w:hint="eastAsia"/>
                <w:sz w:val="24"/>
              </w:rPr>
              <w:t>市工业和信息化局</w:t>
            </w:r>
            <w:r w:rsidRPr="006254D9">
              <w:rPr>
                <w:rFonts w:hint="eastAsia"/>
                <w:sz w:val="24"/>
              </w:rPr>
              <w:t>2020</w:t>
            </w:r>
            <w:r w:rsidRPr="006254D9">
              <w:rPr>
                <w:rFonts w:hint="eastAsia"/>
                <w:sz w:val="24"/>
              </w:rPr>
              <w:t>年数字经济产业扶持计划申请指南》等</w:t>
            </w:r>
          </w:p>
        </w:tc>
      </w:tr>
      <w:tr w:rsidR="002705F6" w14:paraId="392A109B" w14:textId="77777777" w:rsidTr="002705F6">
        <w:trPr>
          <w:jc w:val="center"/>
        </w:trPr>
        <w:tc>
          <w:tcPr>
            <w:tcW w:w="806" w:type="dxa"/>
            <w:vAlign w:val="center"/>
          </w:tcPr>
          <w:p w14:paraId="65DA8EE2" w14:textId="77777777" w:rsidR="00AF72B7" w:rsidRPr="00F07C1C" w:rsidRDefault="00AF72B7" w:rsidP="00B355BD">
            <w:pPr>
              <w:adjustRightInd w:val="0"/>
              <w:snapToGrid w:val="0"/>
              <w:spacing w:line="360" w:lineRule="auto"/>
              <w:jc w:val="center"/>
              <w:rPr>
                <w:sz w:val="24"/>
              </w:rPr>
            </w:pPr>
            <w:r w:rsidRPr="00F07C1C">
              <w:rPr>
                <w:rFonts w:hint="eastAsia"/>
                <w:sz w:val="24"/>
              </w:rPr>
              <w:lastRenderedPageBreak/>
              <w:t>5</w:t>
            </w:r>
          </w:p>
        </w:tc>
        <w:tc>
          <w:tcPr>
            <w:tcW w:w="2208" w:type="dxa"/>
            <w:vAlign w:val="center"/>
          </w:tcPr>
          <w:p w14:paraId="412BD268" w14:textId="37CDBCD1" w:rsidR="00AF72B7" w:rsidRPr="006254D9" w:rsidRDefault="00AF72B7" w:rsidP="00195BA5">
            <w:pPr>
              <w:adjustRightInd w:val="0"/>
              <w:snapToGrid w:val="0"/>
              <w:spacing w:line="360" w:lineRule="auto"/>
              <w:jc w:val="center"/>
              <w:rPr>
                <w:sz w:val="24"/>
              </w:rPr>
            </w:pPr>
            <w:r w:rsidRPr="006254D9">
              <w:rPr>
                <w:rFonts w:hint="eastAsia"/>
                <w:sz w:val="24"/>
              </w:rPr>
              <w:t>制造发展金融支撑类</w:t>
            </w:r>
            <w:r w:rsidRPr="006254D9">
              <w:rPr>
                <w:rFonts w:hint="eastAsia"/>
                <w:sz w:val="24"/>
              </w:rPr>
              <w:t>-</w:t>
            </w:r>
            <w:r w:rsidRPr="006254D9">
              <w:rPr>
                <w:rFonts w:hint="eastAsia"/>
                <w:sz w:val="24"/>
              </w:rPr>
              <w:t>贷款利息资助</w:t>
            </w:r>
          </w:p>
        </w:tc>
        <w:tc>
          <w:tcPr>
            <w:tcW w:w="876" w:type="dxa"/>
            <w:vAlign w:val="center"/>
          </w:tcPr>
          <w:p w14:paraId="0237F829" w14:textId="6AD16914" w:rsidR="00AF72B7" w:rsidRPr="00F07C1C" w:rsidRDefault="00AF72B7" w:rsidP="00195BA5">
            <w:pPr>
              <w:adjustRightInd w:val="0"/>
              <w:snapToGrid w:val="0"/>
              <w:spacing w:line="360" w:lineRule="auto"/>
              <w:jc w:val="center"/>
              <w:rPr>
                <w:sz w:val="24"/>
              </w:rPr>
            </w:pPr>
            <w:r w:rsidRPr="006254D9">
              <w:rPr>
                <w:rFonts w:hint="eastAsia"/>
                <w:sz w:val="24"/>
              </w:rPr>
              <w:t>45.03</w:t>
            </w:r>
          </w:p>
        </w:tc>
        <w:tc>
          <w:tcPr>
            <w:tcW w:w="754" w:type="dxa"/>
            <w:vAlign w:val="center"/>
          </w:tcPr>
          <w:p w14:paraId="3837ECD9" w14:textId="77777777" w:rsidR="00AF72B7" w:rsidRPr="00F07C1C" w:rsidRDefault="00AF72B7" w:rsidP="00B355BD">
            <w:pPr>
              <w:adjustRightInd w:val="0"/>
              <w:snapToGrid w:val="0"/>
              <w:spacing w:line="360" w:lineRule="auto"/>
              <w:jc w:val="center"/>
              <w:rPr>
                <w:sz w:val="24"/>
              </w:rPr>
            </w:pPr>
            <w:r w:rsidRPr="00F07C1C">
              <w:rPr>
                <w:rFonts w:hint="eastAsia"/>
                <w:sz w:val="24"/>
              </w:rPr>
              <w:t>收益相关</w:t>
            </w:r>
          </w:p>
        </w:tc>
        <w:tc>
          <w:tcPr>
            <w:tcW w:w="3878" w:type="dxa"/>
            <w:vAlign w:val="center"/>
          </w:tcPr>
          <w:p w14:paraId="54862443" w14:textId="77777777" w:rsidR="00AF72B7" w:rsidRPr="006254D9" w:rsidRDefault="00AF72B7" w:rsidP="00B355BD">
            <w:pPr>
              <w:adjustRightInd w:val="0"/>
              <w:snapToGrid w:val="0"/>
              <w:spacing w:line="360" w:lineRule="auto"/>
              <w:jc w:val="center"/>
              <w:rPr>
                <w:sz w:val="24"/>
              </w:rPr>
            </w:pPr>
            <w:r w:rsidRPr="006254D9">
              <w:rPr>
                <w:rFonts w:hint="eastAsia"/>
                <w:sz w:val="24"/>
              </w:rPr>
              <w:t>《龙华区产业发展专项资金制造业分项实施细则》</w:t>
            </w:r>
          </w:p>
        </w:tc>
      </w:tr>
      <w:tr w:rsidR="002705F6" w14:paraId="4E2117B5" w14:textId="77777777" w:rsidTr="002705F6">
        <w:trPr>
          <w:jc w:val="center"/>
        </w:trPr>
        <w:tc>
          <w:tcPr>
            <w:tcW w:w="806" w:type="dxa"/>
            <w:vAlign w:val="center"/>
          </w:tcPr>
          <w:p w14:paraId="1DCBE43A" w14:textId="77777777" w:rsidR="00AF72B7" w:rsidRPr="00F07C1C" w:rsidRDefault="00AF72B7" w:rsidP="00B355BD">
            <w:pPr>
              <w:adjustRightInd w:val="0"/>
              <w:snapToGrid w:val="0"/>
              <w:spacing w:line="360" w:lineRule="auto"/>
              <w:jc w:val="center"/>
              <w:rPr>
                <w:sz w:val="24"/>
              </w:rPr>
            </w:pPr>
            <w:r w:rsidRPr="00F07C1C">
              <w:rPr>
                <w:rFonts w:hint="eastAsia"/>
                <w:sz w:val="24"/>
              </w:rPr>
              <w:t>6</w:t>
            </w:r>
          </w:p>
        </w:tc>
        <w:tc>
          <w:tcPr>
            <w:tcW w:w="2208" w:type="dxa"/>
            <w:vAlign w:val="center"/>
          </w:tcPr>
          <w:p w14:paraId="0C04B08C" w14:textId="7EB90538" w:rsidR="00AF72B7" w:rsidRPr="00F07C1C" w:rsidRDefault="00AF72B7" w:rsidP="00195BA5">
            <w:pPr>
              <w:adjustRightInd w:val="0"/>
              <w:snapToGrid w:val="0"/>
              <w:spacing w:line="360" w:lineRule="auto"/>
              <w:jc w:val="center"/>
              <w:rPr>
                <w:sz w:val="24"/>
              </w:rPr>
            </w:pPr>
            <w:r w:rsidRPr="006254D9">
              <w:rPr>
                <w:rFonts w:hint="eastAsia"/>
                <w:sz w:val="24"/>
              </w:rPr>
              <w:t>保就业计划</w:t>
            </w:r>
            <w:r w:rsidRPr="006254D9">
              <w:rPr>
                <w:rFonts w:hint="eastAsia"/>
                <w:sz w:val="24"/>
              </w:rPr>
              <w:t>-</w:t>
            </w:r>
            <w:r w:rsidRPr="006254D9">
              <w:rPr>
                <w:rFonts w:hint="eastAsia"/>
                <w:sz w:val="24"/>
              </w:rPr>
              <w:t>政府工资补助</w:t>
            </w:r>
          </w:p>
        </w:tc>
        <w:tc>
          <w:tcPr>
            <w:tcW w:w="876" w:type="dxa"/>
            <w:vAlign w:val="center"/>
          </w:tcPr>
          <w:p w14:paraId="08EDF01D" w14:textId="1B0A3759" w:rsidR="00AF72B7" w:rsidRPr="006254D9" w:rsidRDefault="00AF72B7" w:rsidP="00195BA5">
            <w:pPr>
              <w:adjustRightInd w:val="0"/>
              <w:snapToGrid w:val="0"/>
              <w:spacing w:line="360" w:lineRule="auto"/>
              <w:jc w:val="center"/>
              <w:rPr>
                <w:sz w:val="24"/>
              </w:rPr>
            </w:pPr>
            <w:r w:rsidRPr="006254D9">
              <w:rPr>
                <w:rFonts w:hint="eastAsia"/>
                <w:sz w:val="24"/>
              </w:rPr>
              <w:t>11.08</w:t>
            </w:r>
          </w:p>
        </w:tc>
        <w:tc>
          <w:tcPr>
            <w:tcW w:w="754" w:type="dxa"/>
            <w:vAlign w:val="center"/>
          </w:tcPr>
          <w:p w14:paraId="2B214B73" w14:textId="77777777" w:rsidR="00AF72B7" w:rsidRPr="00F07C1C" w:rsidRDefault="00AF72B7" w:rsidP="00B355BD">
            <w:pPr>
              <w:adjustRightInd w:val="0"/>
              <w:snapToGrid w:val="0"/>
              <w:spacing w:line="360" w:lineRule="auto"/>
              <w:jc w:val="center"/>
              <w:rPr>
                <w:sz w:val="24"/>
              </w:rPr>
            </w:pPr>
            <w:r w:rsidRPr="00F07C1C">
              <w:rPr>
                <w:rFonts w:hint="eastAsia"/>
                <w:sz w:val="24"/>
              </w:rPr>
              <w:t>收益相关</w:t>
            </w:r>
          </w:p>
        </w:tc>
        <w:tc>
          <w:tcPr>
            <w:tcW w:w="3878" w:type="dxa"/>
            <w:vAlign w:val="center"/>
          </w:tcPr>
          <w:p w14:paraId="3758361F" w14:textId="2071C10B" w:rsidR="00AF72B7" w:rsidRPr="006254D9" w:rsidRDefault="00AF72B7" w:rsidP="00B355BD">
            <w:pPr>
              <w:adjustRightInd w:val="0"/>
              <w:snapToGrid w:val="0"/>
              <w:spacing w:line="360" w:lineRule="auto"/>
              <w:jc w:val="center"/>
              <w:rPr>
                <w:sz w:val="24"/>
              </w:rPr>
            </w:pPr>
            <w:r w:rsidRPr="006254D9">
              <w:rPr>
                <w:rFonts w:hint="eastAsia"/>
                <w:sz w:val="24"/>
              </w:rPr>
              <w:t>防疫抗疫基金「保就业」计划</w:t>
            </w:r>
          </w:p>
        </w:tc>
      </w:tr>
      <w:tr w:rsidR="002705F6" w14:paraId="030970A0" w14:textId="77777777" w:rsidTr="002705F6">
        <w:trPr>
          <w:trHeight w:val="423"/>
          <w:jc w:val="center"/>
        </w:trPr>
        <w:tc>
          <w:tcPr>
            <w:tcW w:w="806" w:type="dxa"/>
            <w:vAlign w:val="center"/>
          </w:tcPr>
          <w:p w14:paraId="18AF4C3F" w14:textId="57520234" w:rsidR="00AF72B7" w:rsidRPr="00F07C1C" w:rsidRDefault="00BA329D" w:rsidP="00B355BD">
            <w:pPr>
              <w:adjustRightInd w:val="0"/>
              <w:snapToGrid w:val="0"/>
              <w:spacing w:line="360" w:lineRule="auto"/>
              <w:jc w:val="center"/>
              <w:rPr>
                <w:sz w:val="24"/>
              </w:rPr>
            </w:pPr>
            <w:r>
              <w:rPr>
                <w:sz w:val="24"/>
              </w:rPr>
              <w:t>7</w:t>
            </w:r>
          </w:p>
        </w:tc>
        <w:tc>
          <w:tcPr>
            <w:tcW w:w="2208" w:type="dxa"/>
            <w:vAlign w:val="center"/>
          </w:tcPr>
          <w:p w14:paraId="180CC6A9" w14:textId="77777777" w:rsidR="00AF72B7" w:rsidRPr="00F07C1C" w:rsidRDefault="00AF72B7" w:rsidP="00B355BD">
            <w:pPr>
              <w:adjustRightInd w:val="0"/>
              <w:snapToGrid w:val="0"/>
              <w:spacing w:line="360" w:lineRule="auto"/>
              <w:jc w:val="center"/>
              <w:rPr>
                <w:sz w:val="24"/>
              </w:rPr>
            </w:pPr>
            <w:r>
              <w:rPr>
                <w:rFonts w:hint="eastAsia"/>
                <w:sz w:val="24"/>
              </w:rPr>
              <w:t>其他补助</w:t>
            </w:r>
          </w:p>
        </w:tc>
        <w:tc>
          <w:tcPr>
            <w:tcW w:w="876" w:type="dxa"/>
            <w:vAlign w:val="center"/>
          </w:tcPr>
          <w:p w14:paraId="3D2DF698" w14:textId="77777777" w:rsidR="00AF72B7" w:rsidRPr="00F07C1C" w:rsidRDefault="00AF72B7" w:rsidP="00B355BD">
            <w:pPr>
              <w:adjustRightInd w:val="0"/>
              <w:snapToGrid w:val="0"/>
              <w:spacing w:line="360" w:lineRule="auto"/>
              <w:jc w:val="center"/>
              <w:rPr>
                <w:sz w:val="24"/>
              </w:rPr>
            </w:pPr>
            <w:r>
              <w:rPr>
                <w:sz w:val="24"/>
              </w:rPr>
              <w:t>31.60</w:t>
            </w:r>
          </w:p>
        </w:tc>
        <w:tc>
          <w:tcPr>
            <w:tcW w:w="754" w:type="dxa"/>
            <w:vAlign w:val="center"/>
          </w:tcPr>
          <w:p w14:paraId="2759FDB6" w14:textId="77777777" w:rsidR="00AF72B7" w:rsidRPr="00F07C1C" w:rsidRDefault="00AF72B7" w:rsidP="00B355BD">
            <w:pPr>
              <w:adjustRightInd w:val="0"/>
              <w:snapToGrid w:val="0"/>
              <w:spacing w:line="360" w:lineRule="auto"/>
              <w:jc w:val="center"/>
              <w:rPr>
                <w:sz w:val="24"/>
              </w:rPr>
            </w:pPr>
            <w:r w:rsidRPr="00F07C1C">
              <w:rPr>
                <w:rFonts w:hint="eastAsia"/>
                <w:sz w:val="24"/>
              </w:rPr>
              <w:t>收益相关</w:t>
            </w:r>
          </w:p>
        </w:tc>
        <w:tc>
          <w:tcPr>
            <w:tcW w:w="3878" w:type="dxa"/>
            <w:vAlign w:val="center"/>
          </w:tcPr>
          <w:p w14:paraId="4266F673" w14:textId="498B6263" w:rsidR="00AF72B7" w:rsidRPr="00F07C1C" w:rsidRDefault="00541EB7" w:rsidP="00B355BD">
            <w:pPr>
              <w:adjustRightInd w:val="0"/>
              <w:snapToGrid w:val="0"/>
              <w:spacing w:line="360" w:lineRule="auto"/>
              <w:jc w:val="center"/>
              <w:rPr>
                <w:sz w:val="24"/>
              </w:rPr>
            </w:pPr>
            <w:r>
              <w:rPr>
                <w:rFonts w:hint="eastAsia"/>
                <w:sz w:val="24"/>
              </w:rPr>
              <w:t>-</w:t>
            </w:r>
          </w:p>
        </w:tc>
      </w:tr>
      <w:tr w:rsidR="00BA329D" w14:paraId="5E3F760C" w14:textId="77777777" w:rsidTr="002705F6">
        <w:trPr>
          <w:trHeight w:val="423"/>
          <w:jc w:val="center"/>
        </w:trPr>
        <w:tc>
          <w:tcPr>
            <w:tcW w:w="806" w:type="dxa"/>
            <w:vAlign w:val="center"/>
          </w:tcPr>
          <w:p w14:paraId="3D35E868" w14:textId="26A80B11" w:rsidR="00BA329D" w:rsidRDefault="00BA329D" w:rsidP="00BA329D">
            <w:pPr>
              <w:adjustRightInd w:val="0"/>
              <w:snapToGrid w:val="0"/>
              <w:spacing w:line="360" w:lineRule="auto"/>
              <w:jc w:val="center"/>
              <w:rPr>
                <w:sz w:val="24"/>
              </w:rPr>
            </w:pPr>
            <w:r>
              <w:rPr>
                <w:sz w:val="24"/>
              </w:rPr>
              <w:t>8</w:t>
            </w:r>
          </w:p>
        </w:tc>
        <w:tc>
          <w:tcPr>
            <w:tcW w:w="2208" w:type="dxa"/>
            <w:vAlign w:val="center"/>
          </w:tcPr>
          <w:p w14:paraId="5821C076" w14:textId="4500B0E0" w:rsidR="00BA329D" w:rsidRDefault="00BA329D" w:rsidP="00BA329D">
            <w:pPr>
              <w:adjustRightInd w:val="0"/>
              <w:snapToGrid w:val="0"/>
              <w:spacing w:line="360" w:lineRule="auto"/>
              <w:jc w:val="center"/>
              <w:rPr>
                <w:sz w:val="24"/>
              </w:rPr>
            </w:pPr>
            <w:r>
              <w:rPr>
                <w:rFonts w:hint="eastAsia"/>
                <w:sz w:val="24"/>
              </w:rPr>
              <w:t>增值税</w:t>
            </w:r>
            <w:r>
              <w:rPr>
                <w:sz w:val="24"/>
              </w:rPr>
              <w:t>即征即退</w:t>
            </w:r>
          </w:p>
        </w:tc>
        <w:tc>
          <w:tcPr>
            <w:tcW w:w="876" w:type="dxa"/>
            <w:vAlign w:val="center"/>
          </w:tcPr>
          <w:p w14:paraId="21E1512D" w14:textId="468E5AFD" w:rsidR="00BA329D" w:rsidRDefault="00BA329D" w:rsidP="00BA329D">
            <w:pPr>
              <w:adjustRightInd w:val="0"/>
              <w:snapToGrid w:val="0"/>
              <w:spacing w:line="360" w:lineRule="auto"/>
              <w:jc w:val="center"/>
              <w:rPr>
                <w:sz w:val="24"/>
              </w:rPr>
            </w:pPr>
            <w:r>
              <w:rPr>
                <w:rFonts w:hint="eastAsia"/>
                <w:sz w:val="24"/>
              </w:rPr>
              <w:t>327.80</w:t>
            </w:r>
          </w:p>
        </w:tc>
        <w:tc>
          <w:tcPr>
            <w:tcW w:w="754" w:type="dxa"/>
            <w:vAlign w:val="center"/>
          </w:tcPr>
          <w:p w14:paraId="5BF3EACF" w14:textId="5E457F0A" w:rsidR="00BA329D" w:rsidRPr="00F07C1C" w:rsidRDefault="00BA329D" w:rsidP="00BA329D">
            <w:pPr>
              <w:adjustRightInd w:val="0"/>
              <w:snapToGrid w:val="0"/>
              <w:spacing w:line="360" w:lineRule="auto"/>
              <w:jc w:val="center"/>
              <w:rPr>
                <w:sz w:val="24"/>
              </w:rPr>
            </w:pPr>
            <w:r w:rsidRPr="00F07C1C">
              <w:rPr>
                <w:rFonts w:hint="eastAsia"/>
                <w:sz w:val="24"/>
              </w:rPr>
              <w:t>收益相关</w:t>
            </w:r>
          </w:p>
        </w:tc>
        <w:tc>
          <w:tcPr>
            <w:tcW w:w="3878" w:type="dxa"/>
            <w:vAlign w:val="center"/>
          </w:tcPr>
          <w:p w14:paraId="378401A2" w14:textId="6098706A" w:rsidR="00BA329D" w:rsidRDefault="00BA329D" w:rsidP="00BA329D">
            <w:pPr>
              <w:adjustRightInd w:val="0"/>
              <w:snapToGrid w:val="0"/>
              <w:spacing w:line="360" w:lineRule="auto"/>
              <w:jc w:val="center"/>
              <w:rPr>
                <w:sz w:val="24"/>
              </w:rPr>
            </w:pPr>
            <w:r w:rsidRPr="006254D9">
              <w:rPr>
                <w:rFonts w:hint="eastAsia"/>
                <w:sz w:val="24"/>
              </w:rPr>
              <w:t>《国家税务总局关于软件产品增值税政策的通知》</w:t>
            </w:r>
            <w:r w:rsidRPr="006254D9">
              <w:rPr>
                <w:rFonts w:hint="eastAsia"/>
                <w:sz w:val="24"/>
              </w:rPr>
              <w:t xml:space="preserve"> </w:t>
            </w:r>
            <w:r w:rsidRPr="006254D9">
              <w:rPr>
                <w:rFonts w:hint="eastAsia"/>
                <w:sz w:val="24"/>
              </w:rPr>
              <w:t>财税〔</w:t>
            </w:r>
            <w:r w:rsidRPr="006254D9">
              <w:rPr>
                <w:rFonts w:hint="eastAsia"/>
                <w:sz w:val="24"/>
              </w:rPr>
              <w:t>2011</w:t>
            </w:r>
            <w:r w:rsidRPr="006254D9">
              <w:rPr>
                <w:rFonts w:hint="eastAsia"/>
                <w:sz w:val="24"/>
              </w:rPr>
              <w:t>〕</w:t>
            </w:r>
            <w:r w:rsidRPr="006254D9">
              <w:rPr>
                <w:rFonts w:hint="eastAsia"/>
                <w:sz w:val="24"/>
              </w:rPr>
              <w:t>100</w:t>
            </w:r>
            <w:r w:rsidRPr="006254D9">
              <w:rPr>
                <w:rFonts w:hint="eastAsia"/>
                <w:sz w:val="24"/>
              </w:rPr>
              <w:t>号</w:t>
            </w:r>
          </w:p>
        </w:tc>
      </w:tr>
    </w:tbl>
    <w:p w14:paraId="7AA4D746" w14:textId="3EC07173" w:rsidR="00933966" w:rsidRPr="003759BC" w:rsidRDefault="003759BC" w:rsidP="001305CC">
      <w:pPr>
        <w:adjustRightInd w:val="0"/>
        <w:snapToGrid w:val="0"/>
        <w:spacing w:beforeLines="100" w:before="312" w:line="360" w:lineRule="auto"/>
        <w:ind w:firstLineChars="200" w:firstLine="562"/>
        <w:rPr>
          <w:b/>
          <w:sz w:val="28"/>
          <w:szCs w:val="28"/>
        </w:rPr>
      </w:pPr>
      <w:r>
        <w:rPr>
          <w:rFonts w:hint="eastAsia"/>
          <w:b/>
          <w:sz w:val="28"/>
          <w:szCs w:val="28"/>
        </w:rPr>
        <w:t>二</w:t>
      </w:r>
      <w:r w:rsidR="00FB0A00" w:rsidRPr="003759BC">
        <w:rPr>
          <w:b/>
          <w:sz w:val="28"/>
          <w:szCs w:val="28"/>
        </w:rPr>
        <w:t>、</w:t>
      </w:r>
      <w:r w:rsidR="00F07C1C">
        <w:rPr>
          <w:rFonts w:hint="eastAsia"/>
          <w:b/>
          <w:sz w:val="28"/>
          <w:szCs w:val="28"/>
        </w:rPr>
        <w:t>补助的类型及对上市公司的影响</w:t>
      </w:r>
    </w:p>
    <w:p w14:paraId="66714B91" w14:textId="77777777" w:rsidR="00F352D9" w:rsidRDefault="00F07C1C" w:rsidP="00F07C1C">
      <w:pPr>
        <w:adjustRightInd w:val="0"/>
        <w:snapToGrid w:val="0"/>
        <w:spacing w:line="360" w:lineRule="auto"/>
        <w:ind w:firstLineChars="200" w:firstLine="560"/>
        <w:rPr>
          <w:sz w:val="28"/>
          <w:szCs w:val="28"/>
        </w:rPr>
      </w:pPr>
      <w:r w:rsidRPr="00F07C1C">
        <w:rPr>
          <w:rFonts w:hint="eastAsia"/>
          <w:sz w:val="28"/>
          <w:szCs w:val="28"/>
        </w:rPr>
        <w:t>公司根据《企业会计准则第</w:t>
      </w:r>
      <w:r w:rsidRPr="00F07C1C">
        <w:rPr>
          <w:rFonts w:hint="eastAsia"/>
          <w:sz w:val="28"/>
          <w:szCs w:val="28"/>
        </w:rPr>
        <w:t>16</w:t>
      </w:r>
      <w:r w:rsidRPr="00F07C1C">
        <w:rPr>
          <w:rFonts w:hint="eastAsia"/>
          <w:sz w:val="28"/>
          <w:szCs w:val="28"/>
        </w:rPr>
        <w:t>号——政府补助》的有关规定，确认上述事项并划分补助类型。</w:t>
      </w:r>
    </w:p>
    <w:p w14:paraId="05EC8640" w14:textId="01E8DBDE" w:rsidR="00F07C1C" w:rsidRDefault="00F07C1C" w:rsidP="00F07C1C">
      <w:pPr>
        <w:adjustRightInd w:val="0"/>
        <w:snapToGrid w:val="0"/>
        <w:spacing w:line="360" w:lineRule="auto"/>
        <w:ind w:firstLineChars="200" w:firstLine="560"/>
        <w:rPr>
          <w:sz w:val="28"/>
          <w:szCs w:val="28"/>
        </w:rPr>
      </w:pPr>
      <w:r w:rsidRPr="00F07C1C">
        <w:rPr>
          <w:rFonts w:hint="eastAsia"/>
          <w:sz w:val="28"/>
          <w:szCs w:val="28"/>
        </w:rPr>
        <w:t>上述政府补助未经审计，具体的会计处理以及对公司</w:t>
      </w:r>
      <w:r w:rsidRPr="00F07C1C">
        <w:rPr>
          <w:sz w:val="28"/>
          <w:szCs w:val="28"/>
        </w:rPr>
        <w:t xml:space="preserve">2020 </w:t>
      </w:r>
      <w:r w:rsidRPr="00F07C1C">
        <w:rPr>
          <w:rFonts w:hint="eastAsia"/>
          <w:sz w:val="28"/>
          <w:szCs w:val="28"/>
        </w:rPr>
        <w:t>年度损益的影响最终以会计师年度审计确认后的结果为准。敬请投资者注意投资风险。</w:t>
      </w:r>
    </w:p>
    <w:p w14:paraId="48CB3C6C" w14:textId="749F19D9" w:rsidR="00944F29" w:rsidRPr="003759BC" w:rsidRDefault="00933966" w:rsidP="00B36B77">
      <w:pPr>
        <w:adjustRightInd w:val="0"/>
        <w:snapToGrid w:val="0"/>
        <w:spacing w:line="360" w:lineRule="auto"/>
        <w:ind w:firstLineChars="200" w:firstLine="560"/>
        <w:rPr>
          <w:sz w:val="28"/>
          <w:szCs w:val="28"/>
        </w:rPr>
      </w:pPr>
      <w:r w:rsidRPr="003759BC">
        <w:rPr>
          <w:sz w:val="28"/>
          <w:szCs w:val="28"/>
        </w:rPr>
        <w:t>特此公告。</w:t>
      </w:r>
    </w:p>
    <w:p w14:paraId="37D9D214" w14:textId="32A20965" w:rsidR="00944F29" w:rsidRPr="003759BC" w:rsidRDefault="00944F29" w:rsidP="00692500">
      <w:pPr>
        <w:adjustRightInd w:val="0"/>
        <w:snapToGrid w:val="0"/>
        <w:spacing w:line="360" w:lineRule="auto"/>
        <w:ind w:firstLineChars="200" w:firstLine="560"/>
        <w:jc w:val="right"/>
        <w:rPr>
          <w:sz w:val="28"/>
          <w:szCs w:val="28"/>
        </w:rPr>
      </w:pPr>
      <w:r w:rsidRPr="003759BC">
        <w:rPr>
          <w:sz w:val="28"/>
          <w:szCs w:val="28"/>
        </w:rPr>
        <w:t xml:space="preserve"> </w:t>
      </w:r>
      <w:r w:rsidR="003759BC">
        <w:rPr>
          <w:rFonts w:hint="eastAsia"/>
          <w:sz w:val="28"/>
          <w:szCs w:val="28"/>
        </w:rPr>
        <w:t>深圳市有方科技</w:t>
      </w:r>
      <w:r w:rsidRPr="003759BC">
        <w:rPr>
          <w:sz w:val="28"/>
          <w:szCs w:val="28"/>
        </w:rPr>
        <w:t>股份有限公司董事会</w:t>
      </w:r>
    </w:p>
    <w:p w14:paraId="08B24D4A" w14:textId="2B560368" w:rsidR="00944F29" w:rsidRPr="003759BC" w:rsidRDefault="003759BC" w:rsidP="00721163">
      <w:pPr>
        <w:adjustRightInd w:val="0"/>
        <w:snapToGrid w:val="0"/>
        <w:spacing w:line="360" w:lineRule="auto"/>
        <w:ind w:firstLineChars="200" w:firstLine="560"/>
        <w:jc w:val="right"/>
        <w:rPr>
          <w:sz w:val="28"/>
          <w:szCs w:val="28"/>
        </w:rPr>
      </w:pPr>
      <w:r>
        <w:rPr>
          <w:rFonts w:hint="eastAsia"/>
          <w:sz w:val="28"/>
          <w:szCs w:val="28"/>
        </w:rPr>
        <w:t>2020</w:t>
      </w:r>
      <w:r w:rsidR="00944F29" w:rsidRPr="003759BC">
        <w:rPr>
          <w:sz w:val="28"/>
          <w:szCs w:val="28"/>
        </w:rPr>
        <w:t>年</w:t>
      </w:r>
      <w:r>
        <w:rPr>
          <w:rFonts w:hint="eastAsia"/>
          <w:sz w:val="28"/>
          <w:szCs w:val="28"/>
        </w:rPr>
        <w:t>10</w:t>
      </w:r>
      <w:r w:rsidR="00944F29" w:rsidRPr="003759BC">
        <w:rPr>
          <w:sz w:val="28"/>
          <w:szCs w:val="28"/>
        </w:rPr>
        <w:t>月</w:t>
      </w:r>
      <w:r w:rsidR="00B36B77">
        <w:rPr>
          <w:rFonts w:hint="eastAsia"/>
          <w:sz w:val="28"/>
          <w:szCs w:val="28"/>
        </w:rPr>
        <w:t>29</w:t>
      </w:r>
      <w:r w:rsidR="00B36B77">
        <w:rPr>
          <w:rFonts w:hint="eastAsia"/>
          <w:sz w:val="28"/>
          <w:szCs w:val="28"/>
        </w:rPr>
        <w:t>日</w:t>
      </w:r>
    </w:p>
    <w:sectPr w:rsidR="00944F29" w:rsidRPr="003759BC" w:rsidSect="00EA3B2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3A9B2" w14:textId="77777777" w:rsidR="00865224" w:rsidRDefault="00865224" w:rsidP="00645F1F">
      <w:r>
        <w:separator/>
      </w:r>
    </w:p>
  </w:endnote>
  <w:endnote w:type="continuationSeparator" w:id="0">
    <w:p w14:paraId="3B781372" w14:textId="77777777" w:rsidR="00865224" w:rsidRDefault="00865224" w:rsidP="0064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491443"/>
      <w:docPartObj>
        <w:docPartGallery w:val="Page Numbers (Bottom of Page)"/>
        <w:docPartUnique/>
      </w:docPartObj>
    </w:sdtPr>
    <w:sdtEndPr/>
    <w:sdtContent>
      <w:p w14:paraId="5679024D" w14:textId="77777777" w:rsidR="00D67709" w:rsidRDefault="00297FC8">
        <w:pPr>
          <w:pStyle w:val="a5"/>
          <w:jc w:val="center"/>
        </w:pPr>
        <w:r>
          <w:fldChar w:fldCharType="begin"/>
        </w:r>
        <w:r w:rsidR="00D67709">
          <w:instrText>PAGE   \* MERGEFORMAT</w:instrText>
        </w:r>
        <w:r>
          <w:fldChar w:fldCharType="separate"/>
        </w:r>
        <w:r w:rsidR="00304E8A" w:rsidRPr="00304E8A">
          <w:rPr>
            <w:noProof/>
            <w:lang w:val="zh-CN"/>
          </w:rPr>
          <w:t>1</w:t>
        </w:r>
        <w:r>
          <w:fldChar w:fldCharType="end"/>
        </w:r>
      </w:p>
    </w:sdtContent>
  </w:sdt>
  <w:p w14:paraId="7B5A30FD" w14:textId="77777777" w:rsidR="00944F29" w:rsidRDefault="00944F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1FFD9" w14:textId="77777777" w:rsidR="00865224" w:rsidRDefault="00865224" w:rsidP="00645F1F">
      <w:r>
        <w:separator/>
      </w:r>
    </w:p>
  </w:footnote>
  <w:footnote w:type="continuationSeparator" w:id="0">
    <w:p w14:paraId="2CD3B2E3" w14:textId="77777777" w:rsidR="00865224" w:rsidRDefault="00865224" w:rsidP="00645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D0067"/>
    <w:multiLevelType w:val="singleLevel"/>
    <w:tmpl w:val="04090001"/>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470A00AC"/>
    <w:multiLevelType w:val="hybridMultilevel"/>
    <w:tmpl w:val="ED929254"/>
    <w:lvl w:ilvl="0" w:tplc="B8DC4720">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53180056"/>
    <w:multiLevelType w:val="hybridMultilevel"/>
    <w:tmpl w:val="4F664C12"/>
    <w:lvl w:ilvl="0" w:tplc="04090001">
      <w:start w:val="1"/>
      <w:numFmt w:val="bullet"/>
      <w:lvlText w:val=""/>
      <w:lvlJc w:val="left"/>
      <w:pPr>
        <w:ind w:left="1022" w:hanging="420"/>
      </w:pPr>
      <w:rPr>
        <w:rFonts w:ascii="Wingdings" w:hAnsi="Wingdings" w:hint="default"/>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abstractNum w:abstractNumId="3" w15:restartNumberingAfterBreak="0">
    <w:nsid w:val="68E203A9"/>
    <w:multiLevelType w:val="multilevel"/>
    <w:tmpl w:val="D0E8E1B0"/>
    <w:lvl w:ilvl="0">
      <w:start w:val="1"/>
      <w:numFmt w:val="decimal"/>
      <w:lvlText w:val="%1"/>
      <w:lvlJc w:val="left"/>
      <w:pPr>
        <w:tabs>
          <w:tab w:val="num" w:pos="425"/>
        </w:tabs>
        <w:ind w:left="425" w:hanging="425"/>
      </w:pPr>
      <w:rPr>
        <w:rFonts w:hint="eastAsia"/>
      </w:rPr>
    </w:lvl>
    <w:lvl w:ilvl="1">
      <w:start w:val="1"/>
      <w:numFmt w:val="none"/>
      <w:lvlText w:val="6.1"/>
      <w:lvlJc w:val="left"/>
      <w:pPr>
        <w:tabs>
          <w:tab w:val="num" w:pos="992"/>
        </w:tabs>
        <w:ind w:left="992" w:hanging="567"/>
      </w:pPr>
      <w:rPr>
        <w:rFonts w:ascii="Times New Roman" w:hAnsi="Times New Roman" w:hint="default"/>
        <w:b w:val="0"/>
        <w:i w:val="0"/>
        <w:sz w:val="24"/>
      </w:rPr>
    </w:lvl>
    <w:lvl w:ilvl="2">
      <w:start w:val="1"/>
      <w:numFmt w:val="decimal"/>
      <w:lvlText w:val="6.%2%3"/>
      <w:lvlJc w:val="left"/>
      <w:pPr>
        <w:tabs>
          <w:tab w:val="num" w:pos="1107"/>
        </w:tabs>
        <w:ind w:left="1107" w:hanging="567"/>
      </w:pPr>
      <w:rPr>
        <w:rFonts w:ascii="仿宋_GB2312" w:eastAsia="仿宋_GB2312" w:hAnsi="宋体" w:hint="eastAsia"/>
        <w:b w:val="0"/>
        <w:i w:val="0"/>
        <w:sz w:val="30"/>
        <w:szCs w:val="3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A0BAF"/>
    <w:rsid w:val="00010402"/>
    <w:rsid w:val="000177BB"/>
    <w:rsid w:val="00020B92"/>
    <w:rsid w:val="000355FA"/>
    <w:rsid w:val="00040D89"/>
    <w:rsid w:val="00044EBE"/>
    <w:rsid w:val="00046417"/>
    <w:rsid w:val="0005116E"/>
    <w:rsid w:val="000658E8"/>
    <w:rsid w:val="0008654A"/>
    <w:rsid w:val="000A1691"/>
    <w:rsid w:val="000A6B53"/>
    <w:rsid w:val="000B0F91"/>
    <w:rsid w:val="000B6927"/>
    <w:rsid w:val="000C0EFB"/>
    <w:rsid w:val="000E09A9"/>
    <w:rsid w:val="000E0B72"/>
    <w:rsid w:val="000F4A37"/>
    <w:rsid w:val="00111A08"/>
    <w:rsid w:val="001305CC"/>
    <w:rsid w:val="00140D5D"/>
    <w:rsid w:val="00143FF6"/>
    <w:rsid w:val="001471AA"/>
    <w:rsid w:val="00166481"/>
    <w:rsid w:val="00166EED"/>
    <w:rsid w:val="00171771"/>
    <w:rsid w:val="00176C9F"/>
    <w:rsid w:val="00185FF4"/>
    <w:rsid w:val="0018634B"/>
    <w:rsid w:val="0018737E"/>
    <w:rsid w:val="00195BA5"/>
    <w:rsid w:val="00195D1C"/>
    <w:rsid w:val="00196905"/>
    <w:rsid w:val="001A4B79"/>
    <w:rsid w:val="001B2E17"/>
    <w:rsid w:val="001B351B"/>
    <w:rsid w:val="001B3BFB"/>
    <w:rsid w:val="001E7847"/>
    <w:rsid w:val="00200CBC"/>
    <w:rsid w:val="00204247"/>
    <w:rsid w:val="00212056"/>
    <w:rsid w:val="0021532F"/>
    <w:rsid w:val="00220DDB"/>
    <w:rsid w:val="00231B4A"/>
    <w:rsid w:val="00232B40"/>
    <w:rsid w:val="002379AE"/>
    <w:rsid w:val="00246588"/>
    <w:rsid w:val="00266EBF"/>
    <w:rsid w:val="002705F6"/>
    <w:rsid w:val="00272164"/>
    <w:rsid w:val="002929E3"/>
    <w:rsid w:val="00297FC8"/>
    <w:rsid w:val="002B7885"/>
    <w:rsid w:val="002C5E6C"/>
    <w:rsid w:val="002F5342"/>
    <w:rsid w:val="002F74D6"/>
    <w:rsid w:val="00304E8A"/>
    <w:rsid w:val="00306A51"/>
    <w:rsid w:val="00315D93"/>
    <w:rsid w:val="00336239"/>
    <w:rsid w:val="003759BC"/>
    <w:rsid w:val="0037739C"/>
    <w:rsid w:val="00394DE8"/>
    <w:rsid w:val="003B1056"/>
    <w:rsid w:val="003B6D6B"/>
    <w:rsid w:val="003D69F2"/>
    <w:rsid w:val="003E278F"/>
    <w:rsid w:val="003E5FB1"/>
    <w:rsid w:val="0040123D"/>
    <w:rsid w:val="004107C0"/>
    <w:rsid w:val="0042015D"/>
    <w:rsid w:val="00420E3B"/>
    <w:rsid w:val="00434504"/>
    <w:rsid w:val="00445E98"/>
    <w:rsid w:val="004612E1"/>
    <w:rsid w:val="0046429E"/>
    <w:rsid w:val="004B7A2E"/>
    <w:rsid w:val="004C5D46"/>
    <w:rsid w:val="004D6D29"/>
    <w:rsid w:val="004E5A30"/>
    <w:rsid w:val="00510519"/>
    <w:rsid w:val="00510E07"/>
    <w:rsid w:val="0051561E"/>
    <w:rsid w:val="00515CE2"/>
    <w:rsid w:val="00524F77"/>
    <w:rsid w:val="005250BC"/>
    <w:rsid w:val="00536396"/>
    <w:rsid w:val="00541EB7"/>
    <w:rsid w:val="005520C3"/>
    <w:rsid w:val="00561515"/>
    <w:rsid w:val="00590BB4"/>
    <w:rsid w:val="00592C83"/>
    <w:rsid w:val="00596403"/>
    <w:rsid w:val="00597892"/>
    <w:rsid w:val="005A4215"/>
    <w:rsid w:val="005B5431"/>
    <w:rsid w:val="005C0159"/>
    <w:rsid w:val="005E1EFA"/>
    <w:rsid w:val="005E692B"/>
    <w:rsid w:val="005F1F7A"/>
    <w:rsid w:val="0060515C"/>
    <w:rsid w:val="006259B9"/>
    <w:rsid w:val="00632D8F"/>
    <w:rsid w:val="00645F1F"/>
    <w:rsid w:val="00647F4D"/>
    <w:rsid w:val="00673F4B"/>
    <w:rsid w:val="00676994"/>
    <w:rsid w:val="00677560"/>
    <w:rsid w:val="00682B67"/>
    <w:rsid w:val="006834B6"/>
    <w:rsid w:val="00685864"/>
    <w:rsid w:val="00692500"/>
    <w:rsid w:val="006A02D9"/>
    <w:rsid w:val="006A28CB"/>
    <w:rsid w:val="006A29E4"/>
    <w:rsid w:val="006A4812"/>
    <w:rsid w:val="006C20E7"/>
    <w:rsid w:val="006C3822"/>
    <w:rsid w:val="006C56D4"/>
    <w:rsid w:val="006C6D33"/>
    <w:rsid w:val="006D062D"/>
    <w:rsid w:val="006E721E"/>
    <w:rsid w:val="006F4893"/>
    <w:rsid w:val="006F68C5"/>
    <w:rsid w:val="00703195"/>
    <w:rsid w:val="00706FE7"/>
    <w:rsid w:val="00716347"/>
    <w:rsid w:val="00721163"/>
    <w:rsid w:val="007504DA"/>
    <w:rsid w:val="0075111D"/>
    <w:rsid w:val="00790A09"/>
    <w:rsid w:val="007C4999"/>
    <w:rsid w:val="007C4FD5"/>
    <w:rsid w:val="007E69F3"/>
    <w:rsid w:val="007F1BA3"/>
    <w:rsid w:val="00832F19"/>
    <w:rsid w:val="00834754"/>
    <w:rsid w:val="00836396"/>
    <w:rsid w:val="0085234C"/>
    <w:rsid w:val="008625DC"/>
    <w:rsid w:val="008626EF"/>
    <w:rsid w:val="00864036"/>
    <w:rsid w:val="00865224"/>
    <w:rsid w:val="00877B93"/>
    <w:rsid w:val="008840BA"/>
    <w:rsid w:val="00884E43"/>
    <w:rsid w:val="008B3E19"/>
    <w:rsid w:val="008B4FF8"/>
    <w:rsid w:val="00900AD0"/>
    <w:rsid w:val="00902708"/>
    <w:rsid w:val="00916146"/>
    <w:rsid w:val="00921DC2"/>
    <w:rsid w:val="00932528"/>
    <w:rsid w:val="00932D51"/>
    <w:rsid w:val="00933966"/>
    <w:rsid w:val="009449EA"/>
    <w:rsid w:val="00944F29"/>
    <w:rsid w:val="00947E64"/>
    <w:rsid w:val="009500CB"/>
    <w:rsid w:val="00952B3C"/>
    <w:rsid w:val="009724F9"/>
    <w:rsid w:val="00976657"/>
    <w:rsid w:val="0098691C"/>
    <w:rsid w:val="00995267"/>
    <w:rsid w:val="009A0C2D"/>
    <w:rsid w:val="009A52C8"/>
    <w:rsid w:val="009B3DA5"/>
    <w:rsid w:val="009B6E33"/>
    <w:rsid w:val="009C0CE0"/>
    <w:rsid w:val="009C718A"/>
    <w:rsid w:val="009D11CF"/>
    <w:rsid w:val="009F3D69"/>
    <w:rsid w:val="009F589D"/>
    <w:rsid w:val="009F6100"/>
    <w:rsid w:val="00A01673"/>
    <w:rsid w:val="00A021B8"/>
    <w:rsid w:val="00A0626C"/>
    <w:rsid w:val="00A2079F"/>
    <w:rsid w:val="00A26300"/>
    <w:rsid w:val="00A30DB8"/>
    <w:rsid w:val="00A51548"/>
    <w:rsid w:val="00AA201D"/>
    <w:rsid w:val="00AC025C"/>
    <w:rsid w:val="00AC1808"/>
    <w:rsid w:val="00AF72B7"/>
    <w:rsid w:val="00B21F48"/>
    <w:rsid w:val="00B22006"/>
    <w:rsid w:val="00B24160"/>
    <w:rsid w:val="00B31D11"/>
    <w:rsid w:val="00B36A3C"/>
    <w:rsid w:val="00B36B77"/>
    <w:rsid w:val="00B44686"/>
    <w:rsid w:val="00B47CC4"/>
    <w:rsid w:val="00B65AC1"/>
    <w:rsid w:val="00B83D09"/>
    <w:rsid w:val="00B86A94"/>
    <w:rsid w:val="00B9501A"/>
    <w:rsid w:val="00BA329D"/>
    <w:rsid w:val="00BB17E2"/>
    <w:rsid w:val="00BD5C46"/>
    <w:rsid w:val="00C019E1"/>
    <w:rsid w:val="00C23439"/>
    <w:rsid w:val="00C304BF"/>
    <w:rsid w:val="00C31964"/>
    <w:rsid w:val="00C40643"/>
    <w:rsid w:val="00C44516"/>
    <w:rsid w:val="00C52B94"/>
    <w:rsid w:val="00C66518"/>
    <w:rsid w:val="00C70D63"/>
    <w:rsid w:val="00C81EA5"/>
    <w:rsid w:val="00C846DF"/>
    <w:rsid w:val="00CA37EB"/>
    <w:rsid w:val="00CA3D93"/>
    <w:rsid w:val="00CB6948"/>
    <w:rsid w:val="00CC08D8"/>
    <w:rsid w:val="00CD7F61"/>
    <w:rsid w:val="00CE2B81"/>
    <w:rsid w:val="00D07352"/>
    <w:rsid w:val="00D4260F"/>
    <w:rsid w:val="00D50734"/>
    <w:rsid w:val="00D54CA6"/>
    <w:rsid w:val="00D5525D"/>
    <w:rsid w:val="00D60EDD"/>
    <w:rsid w:val="00D628F6"/>
    <w:rsid w:val="00D63081"/>
    <w:rsid w:val="00D6509C"/>
    <w:rsid w:val="00D67709"/>
    <w:rsid w:val="00D7277B"/>
    <w:rsid w:val="00D73D01"/>
    <w:rsid w:val="00D76705"/>
    <w:rsid w:val="00DB5410"/>
    <w:rsid w:val="00E22641"/>
    <w:rsid w:val="00E34FA5"/>
    <w:rsid w:val="00E56042"/>
    <w:rsid w:val="00E66D59"/>
    <w:rsid w:val="00E86C97"/>
    <w:rsid w:val="00E87D7D"/>
    <w:rsid w:val="00E90B3F"/>
    <w:rsid w:val="00E93C6F"/>
    <w:rsid w:val="00EA3B25"/>
    <w:rsid w:val="00EA657D"/>
    <w:rsid w:val="00EB27A7"/>
    <w:rsid w:val="00EC7D55"/>
    <w:rsid w:val="00EF69DB"/>
    <w:rsid w:val="00F07762"/>
    <w:rsid w:val="00F07C1C"/>
    <w:rsid w:val="00F230DF"/>
    <w:rsid w:val="00F24104"/>
    <w:rsid w:val="00F352D9"/>
    <w:rsid w:val="00F43863"/>
    <w:rsid w:val="00F54165"/>
    <w:rsid w:val="00F62C89"/>
    <w:rsid w:val="00F706EE"/>
    <w:rsid w:val="00FA04C1"/>
    <w:rsid w:val="00FA0BAF"/>
    <w:rsid w:val="00FA5CB6"/>
    <w:rsid w:val="00FA6557"/>
    <w:rsid w:val="00FB0A00"/>
    <w:rsid w:val="00FD28D9"/>
    <w:rsid w:val="00FD3619"/>
    <w:rsid w:val="00FE40AF"/>
    <w:rsid w:val="00FE6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987C1"/>
  <w15:docId w15:val="{CB4464A7-5EAA-4E6F-BDE7-62769FCA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45F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F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45F1F"/>
    <w:rPr>
      <w:sz w:val="18"/>
      <w:szCs w:val="18"/>
    </w:rPr>
  </w:style>
  <w:style w:type="paragraph" w:styleId="a5">
    <w:name w:val="footer"/>
    <w:basedOn w:val="a"/>
    <w:link w:val="a6"/>
    <w:uiPriority w:val="99"/>
    <w:unhideWhenUsed/>
    <w:rsid w:val="00645F1F"/>
    <w:pPr>
      <w:tabs>
        <w:tab w:val="center" w:pos="4153"/>
        <w:tab w:val="right" w:pos="8306"/>
      </w:tabs>
      <w:snapToGrid w:val="0"/>
      <w:jc w:val="left"/>
    </w:pPr>
    <w:rPr>
      <w:sz w:val="18"/>
      <w:szCs w:val="18"/>
    </w:rPr>
  </w:style>
  <w:style w:type="character" w:customStyle="1" w:styleId="a6">
    <w:name w:val="页脚 字符"/>
    <w:basedOn w:val="a0"/>
    <w:link w:val="a5"/>
    <w:uiPriority w:val="99"/>
    <w:rsid w:val="00645F1F"/>
    <w:rPr>
      <w:sz w:val="18"/>
      <w:szCs w:val="18"/>
    </w:rPr>
  </w:style>
  <w:style w:type="paragraph" w:styleId="a7">
    <w:name w:val="Body Text Indent"/>
    <w:basedOn w:val="a"/>
    <w:link w:val="a8"/>
    <w:rsid w:val="00F706EE"/>
    <w:pPr>
      <w:tabs>
        <w:tab w:val="left" w:pos="7020"/>
      </w:tabs>
      <w:spacing w:line="600" w:lineRule="exact"/>
      <w:ind w:firstLineChars="200" w:firstLine="600"/>
    </w:pPr>
    <w:rPr>
      <w:rFonts w:ascii="仿宋_GB2312" w:eastAsia="仿宋_GB2312"/>
      <w:sz w:val="30"/>
    </w:rPr>
  </w:style>
  <w:style w:type="character" w:customStyle="1" w:styleId="a8">
    <w:name w:val="正文文本缩进 字符"/>
    <w:basedOn w:val="a0"/>
    <w:link w:val="a7"/>
    <w:rsid w:val="00F706EE"/>
    <w:rPr>
      <w:rFonts w:ascii="仿宋_GB2312" w:eastAsia="仿宋_GB2312" w:hAnsi="Times New Roman" w:cs="Times New Roman"/>
      <w:sz w:val="30"/>
      <w:szCs w:val="24"/>
    </w:rPr>
  </w:style>
  <w:style w:type="character" w:styleId="a9">
    <w:name w:val="annotation reference"/>
    <w:basedOn w:val="a0"/>
    <w:uiPriority w:val="99"/>
    <w:semiHidden/>
    <w:unhideWhenUsed/>
    <w:rsid w:val="00196905"/>
    <w:rPr>
      <w:sz w:val="21"/>
      <w:szCs w:val="21"/>
    </w:rPr>
  </w:style>
  <w:style w:type="paragraph" w:styleId="aa">
    <w:name w:val="annotation text"/>
    <w:basedOn w:val="a"/>
    <w:link w:val="ab"/>
    <w:uiPriority w:val="99"/>
    <w:semiHidden/>
    <w:unhideWhenUsed/>
    <w:rsid w:val="00196905"/>
    <w:pPr>
      <w:jc w:val="left"/>
    </w:pPr>
  </w:style>
  <w:style w:type="character" w:customStyle="1" w:styleId="ab">
    <w:name w:val="批注文字 字符"/>
    <w:basedOn w:val="a0"/>
    <w:link w:val="aa"/>
    <w:uiPriority w:val="99"/>
    <w:semiHidden/>
    <w:rsid w:val="00196905"/>
    <w:rPr>
      <w:rFonts w:ascii="Times New Roman" w:eastAsia="宋体" w:hAnsi="Times New Roman" w:cs="Times New Roman"/>
      <w:szCs w:val="24"/>
    </w:rPr>
  </w:style>
  <w:style w:type="paragraph" w:styleId="ac">
    <w:name w:val="annotation subject"/>
    <w:basedOn w:val="aa"/>
    <w:next w:val="aa"/>
    <w:link w:val="ad"/>
    <w:uiPriority w:val="99"/>
    <w:semiHidden/>
    <w:unhideWhenUsed/>
    <w:rsid w:val="00196905"/>
    <w:rPr>
      <w:b/>
      <w:bCs/>
    </w:rPr>
  </w:style>
  <w:style w:type="character" w:customStyle="1" w:styleId="ad">
    <w:name w:val="批注主题 字符"/>
    <w:basedOn w:val="ab"/>
    <w:link w:val="ac"/>
    <w:uiPriority w:val="99"/>
    <w:semiHidden/>
    <w:rsid w:val="00196905"/>
    <w:rPr>
      <w:rFonts w:ascii="Times New Roman" w:eastAsia="宋体" w:hAnsi="Times New Roman" w:cs="Times New Roman"/>
      <w:b/>
      <w:bCs/>
      <w:szCs w:val="24"/>
    </w:rPr>
  </w:style>
  <w:style w:type="paragraph" w:styleId="ae">
    <w:name w:val="Balloon Text"/>
    <w:basedOn w:val="a"/>
    <w:link w:val="af"/>
    <w:uiPriority w:val="99"/>
    <w:semiHidden/>
    <w:unhideWhenUsed/>
    <w:rsid w:val="00196905"/>
    <w:rPr>
      <w:sz w:val="18"/>
      <w:szCs w:val="18"/>
    </w:rPr>
  </w:style>
  <w:style w:type="character" w:customStyle="1" w:styleId="af">
    <w:name w:val="批注框文本 字符"/>
    <w:basedOn w:val="a0"/>
    <w:link w:val="ae"/>
    <w:uiPriority w:val="99"/>
    <w:semiHidden/>
    <w:rsid w:val="00196905"/>
    <w:rPr>
      <w:rFonts w:ascii="Times New Roman" w:eastAsia="宋体" w:hAnsi="Times New Roman" w:cs="Times New Roman"/>
      <w:sz w:val="18"/>
      <w:szCs w:val="18"/>
    </w:rPr>
  </w:style>
  <w:style w:type="paragraph" w:styleId="af0">
    <w:name w:val="List Paragraph"/>
    <w:basedOn w:val="a"/>
    <w:uiPriority w:val="34"/>
    <w:qFormat/>
    <w:rsid w:val="00B36A3C"/>
    <w:pPr>
      <w:ind w:firstLineChars="200" w:firstLine="420"/>
    </w:pPr>
  </w:style>
  <w:style w:type="table" w:customStyle="1" w:styleId="af1">
    <w:name w:val="立信年报表格"/>
    <w:basedOn w:val="a1"/>
    <w:rsid w:val="008840BA"/>
    <w:pPr>
      <w:jc w:val="both"/>
    </w:pPr>
    <w:rPr>
      <w:rFonts w:ascii="Times New Roman" w:eastAsia="宋体" w:hAnsi="Times New Roman" w:cs="Times New Roman"/>
      <w:color w:val="000000"/>
      <w:sz w:val="18"/>
    </w:rPr>
    <w:tblPr>
      <w:tblBorders>
        <w:top w:val="single" w:sz="12" w:space="0" w:color="auto"/>
        <w:bottom w:val="single" w:sz="12" w:space="0" w:color="auto"/>
        <w:insideH w:val="dotted" w:sz="4" w:space="0" w:color="auto"/>
        <w:insideV w:val="dotted" w:sz="4" w:space="0" w:color="auto"/>
      </w:tblBorders>
    </w:tblPr>
    <w:tcPr>
      <w:shd w:val="clear" w:color="auto" w:fill="auto"/>
    </w:tcPr>
    <w:tblStylePr w:type="firstRow">
      <w:pPr>
        <w:spacing w:line="400" w:lineRule="atLeast"/>
      </w:pPr>
    </w:tblStylePr>
    <w:tblStylePr w:type="lastRow">
      <w:pPr>
        <w:spacing w:line="400" w:lineRule="atLeast"/>
      </w:pPr>
    </w:tblStylePr>
    <w:tblStylePr w:type="firstCol">
      <w:pPr>
        <w:spacing w:line="400" w:lineRule="atLeast"/>
      </w:pPr>
    </w:tblStylePr>
    <w:tblStylePr w:type="band1Vert">
      <w:pPr>
        <w:spacing w:line="400" w:lineRule="atLeast"/>
      </w:pPr>
    </w:tblStylePr>
    <w:tblStylePr w:type="band2Vert">
      <w:pPr>
        <w:spacing w:line="400" w:lineRule="atLeast"/>
      </w:pPr>
    </w:tblStylePr>
    <w:tblStylePr w:type="band1Horz">
      <w:pPr>
        <w:spacing w:line="400" w:lineRule="atLeast"/>
      </w:pPr>
    </w:tblStylePr>
    <w:tblStylePr w:type="band2Horz">
      <w:pPr>
        <w:spacing w:line="400" w:lineRule="atLeast"/>
      </w:pPr>
    </w:tblStylePr>
    <w:tblStylePr w:type="neCell">
      <w:pPr>
        <w:spacing w:line="400" w:lineRule="atLeast"/>
      </w:pPr>
    </w:tblStylePr>
    <w:tblStylePr w:type="nwCell">
      <w:pPr>
        <w:spacing w:line="400" w:lineRule="atLeast"/>
      </w:pPr>
    </w:tblStylePr>
    <w:tblStylePr w:type="seCell">
      <w:pPr>
        <w:spacing w:line="400" w:lineRule="atLeast"/>
      </w:pPr>
    </w:tblStylePr>
    <w:tblStylePr w:type="swCell">
      <w:pPr>
        <w:spacing w:line="400" w:lineRule="atLeast"/>
      </w:pPr>
    </w:tblStylePr>
  </w:style>
  <w:style w:type="table" w:styleId="af2">
    <w:name w:val="Table Grid"/>
    <w:basedOn w:val="a1"/>
    <w:uiPriority w:val="39"/>
    <w:rsid w:val="00F0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46689">
      <w:bodyDiv w:val="1"/>
      <w:marLeft w:val="0"/>
      <w:marRight w:val="0"/>
      <w:marTop w:val="0"/>
      <w:marBottom w:val="0"/>
      <w:divBdr>
        <w:top w:val="none" w:sz="0" w:space="0" w:color="auto"/>
        <w:left w:val="none" w:sz="0" w:space="0" w:color="auto"/>
        <w:bottom w:val="none" w:sz="0" w:space="0" w:color="auto"/>
        <w:right w:val="none" w:sz="0" w:space="0" w:color="auto"/>
      </w:divBdr>
    </w:div>
    <w:div w:id="1226452085">
      <w:bodyDiv w:val="1"/>
      <w:marLeft w:val="0"/>
      <w:marRight w:val="0"/>
      <w:marTop w:val="0"/>
      <w:marBottom w:val="0"/>
      <w:divBdr>
        <w:top w:val="none" w:sz="0" w:space="0" w:color="auto"/>
        <w:left w:val="none" w:sz="0" w:space="0" w:color="auto"/>
        <w:bottom w:val="none" w:sz="0" w:space="0" w:color="auto"/>
        <w:right w:val="none" w:sz="0" w:space="0" w:color="auto"/>
      </w:divBdr>
    </w:div>
    <w:div w:id="201479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C92E7-D23B-4E69-AE03-7E65C8748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2</Pages>
  <Words>149</Words>
  <Characters>851</Characters>
  <Application>Microsoft Office Word</Application>
  <DocSecurity>0</DocSecurity>
  <Lines>7</Lines>
  <Paragraphs>1</Paragraphs>
  <ScaleCrop>false</ScaleCrop>
  <Company>Microsoft</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ycli</dc:creator>
  <cp:lastModifiedBy>328753531@qq.com</cp:lastModifiedBy>
  <cp:revision>134</cp:revision>
  <cp:lastPrinted>2020-02-28T06:28:00Z</cp:lastPrinted>
  <dcterms:created xsi:type="dcterms:W3CDTF">2020-02-25T10:09:00Z</dcterms:created>
  <dcterms:modified xsi:type="dcterms:W3CDTF">2020-10-28T09:45:00Z</dcterms:modified>
</cp:coreProperties>
</file>