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DA33" w14:textId="3DEDC87F" w:rsidR="00AF2CF4" w:rsidRPr="009A784F" w:rsidRDefault="00AF2CF4" w:rsidP="00AF2CF4">
      <w:pPr>
        <w:adjustRightInd w:val="0"/>
        <w:snapToGrid w:val="0"/>
        <w:spacing w:line="600" w:lineRule="exact"/>
        <w:rPr>
          <w:rFonts w:ascii="黑体" w:eastAsia="黑体" w:hAnsi="黑体"/>
          <w:b/>
          <w:bCs/>
          <w:sz w:val="28"/>
          <w:szCs w:val="28"/>
        </w:rPr>
      </w:pPr>
      <w:r w:rsidRPr="009A784F">
        <w:rPr>
          <w:rFonts w:ascii="黑体" w:eastAsia="黑体" w:hAnsi="黑体" w:hint="eastAsia"/>
          <w:b/>
          <w:bCs/>
          <w:sz w:val="28"/>
          <w:szCs w:val="28"/>
        </w:rPr>
        <w:t>证券代码：688159</w:t>
      </w:r>
      <w:r w:rsidRPr="009A784F">
        <w:rPr>
          <w:rFonts w:ascii="黑体" w:eastAsia="黑体" w:hAnsi="黑体"/>
          <w:b/>
          <w:bCs/>
          <w:sz w:val="28"/>
          <w:szCs w:val="28"/>
        </w:rPr>
        <w:t xml:space="preserve">   </w:t>
      </w:r>
      <w:r w:rsidRPr="009A784F">
        <w:rPr>
          <w:rFonts w:ascii="黑体" w:eastAsia="黑体" w:hAnsi="黑体" w:hint="eastAsia"/>
          <w:b/>
          <w:bCs/>
          <w:sz w:val="28"/>
          <w:szCs w:val="28"/>
        </w:rPr>
        <w:t xml:space="preserve"> 证券简称：有方科技 </w:t>
      </w:r>
      <w:r w:rsidRPr="009A784F">
        <w:rPr>
          <w:rFonts w:ascii="黑体" w:eastAsia="黑体" w:hAnsi="黑体"/>
          <w:b/>
          <w:bCs/>
          <w:sz w:val="28"/>
          <w:szCs w:val="28"/>
        </w:rPr>
        <w:t xml:space="preserve">   </w:t>
      </w:r>
      <w:r w:rsidRPr="009A784F">
        <w:rPr>
          <w:rFonts w:ascii="黑体" w:eastAsia="黑体" w:hAnsi="黑体" w:hint="eastAsia"/>
          <w:b/>
          <w:bCs/>
          <w:sz w:val="28"/>
          <w:szCs w:val="28"/>
        </w:rPr>
        <w:t>公告编号：202</w:t>
      </w:r>
      <w:r>
        <w:rPr>
          <w:rFonts w:ascii="黑体" w:eastAsia="黑体" w:hAnsi="黑体" w:hint="eastAsia"/>
          <w:b/>
          <w:bCs/>
          <w:sz w:val="28"/>
          <w:szCs w:val="28"/>
        </w:rPr>
        <w:t>1</w:t>
      </w:r>
      <w:r w:rsidRPr="009A784F">
        <w:rPr>
          <w:rFonts w:ascii="黑体" w:eastAsia="黑体" w:hAnsi="黑体" w:hint="eastAsia"/>
          <w:b/>
          <w:bCs/>
          <w:sz w:val="28"/>
          <w:szCs w:val="28"/>
        </w:rPr>
        <w:t>-0</w:t>
      </w:r>
      <w:r>
        <w:rPr>
          <w:rFonts w:ascii="黑体" w:eastAsia="黑体" w:hAnsi="黑体" w:hint="eastAsia"/>
          <w:b/>
          <w:bCs/>
          <w:sz w:val="28"/>
          <w:szCs w:val="28"/>
        </w:rPr>
        <w:t>1</w:t>
      </w:r>
      <w:r w:rsidR="005E71FD">
        <w:rPr>
          <w:rFonts w:ascii="黑体" w:eastAsia="黑体" w:hAnsi="黑体" w:hint="eastAsia"/>
          <w:b/>
          <w:bCs/>
          <w:sz w:val="28"/>
          <w:szCs w:val="28"/>
        </w:rPr>
        <w:t>5</w:t>
      </w:r>
    </w:p>
    <w:p w14:paraId="567FCAE4" w14:textId="77777777" w:rsidR="00AF2CF4" w:rsidRPr="00292735" w:rsidRDefault="00AF2CF4" w:rsidP="00AF2CF4">
      <w:pPr>
        <w:adjustRightInd w:val="0"/>
        <w:snapToGrid w:val="0"/>
        <w:spacing w:line="600" w:lineRule="exact"/>
        <w:rPr>
          <w:rFonts w:ascii="仿宋_GB2312" w:eastAsia="仿宋_GB2312" w:hAnsi="宋体"/>
          <w:sz w:val="30"/>
          <w:szCs w:val="30"/>
        </w:rPr>
      </w:pPr>
    </w:p>
    <w:p w14:paraId="7F976A09" w14:textId="77777777" w:rsidR="00AF2CF4" w:rsidRPr="008A1DE3" w:rsidRDefault="00AF2CF4" w:rsidP="00AF2CF4">
      <w:pPr>
        <w:spacing w:line="600" w:lineRule="exact"/>
        <w:jc w:val="center"/>
        <w:rPr>
          <w:rFonts w:ascii="黑体" w:eastAsia="黑体" w:hAnsi="黑体"/>
          <w:b/>
          <w:sz w:val="44"/>
          <w:szCs w:val="44"/>
        </w:rPr>
      </w:pPr>
      <w:r w:rsidRPr="008A1DE3">
        <w:rPr>
          <w:rFonts w:ascii="黑体" w:eastAsia="黑体" w:hAnsi="黑体" w:hint="eastAsia"/>
          <w:b/>
          <w:sz w:val="44"/>
          <w:szCs w:val="44"/>
        </w:rPr>
        <w:t>深圳市有方科技股份有限公司</w:t>
      </w:r>
    </w:p>
    <w:p w14:paraId="6ECBD9F9" w14:textId="77777777" w:rsidR="00AF2CF4" w:rsidRDefault="00AF2CF4" w:rsidP="00AF2CF4">
      <w:pPr>
        <w:spacing w:line="600" w:lineRule="exact"/>
        <w:jc w:val="center"/>
        <w:rPr>
          <w:rFonts w:ascii="黑体" w:eastAsia="黑体" w:hAnsi="黑体"/>
          <w:b/>
          <w:sz w:val="44"/>
          <w:szCs w:val="44"/>
        </w:rPr>
      </w:pPr>
      <w:r w:rsidRPr="00AF2CF4">
        <w:rPr>
          <w:rFonts w:ascii="黑体" w:eastAsia="黑体" w:hAnsi="黑体" w:hint="eastAsia"/>
          <w:b/>
          <w:sz w:val="44"/>
          <w:szCs w:val="44"/>
        </w:rPr>
        <w:t>关于购买</w:t>
      </w:r>
      <w:r>
        <w:rPr>
          <w:rFonts w:ascii="黑体" w:eastAsia="黑体" w:hAnsi="黑体" w:hint="eastAsia"/>
          <w:b/>
          <w:sz w:val="44"/>
          <w:szCs w:val="44"/>
        </w:rPr>
        <w:t>董监高</w:t>
      </w:r>
      <w:r w:rsidRPr="00AF2CF4">
        <w:rPr>
          <w:rFonts w:ascii="黑体" w:eastAsia="黑体" w:hAnsi="黑体" w:hint="eastAsia"/>
          <w:b/>
          <w:sz w:val="44"/>
          <w:szCs w:val="44"/>
        </w:rPr>
        <w:t>责任保险的公告</w:t>
      </w:r>
    </w:p>
    <w:p w14:paraId="1D76054B" w14:textId="77777777" w:rsidR="00AF2CF4" w:rsidRPr="00292735" w:rsidRDefault="00AF2CF4" w:rsidP="00AF2CF4">
      <w:pPr>
        <w:spacing w:line="600" w:lineRule="exact"/>
        <w:jc w:val="center"/>
        <w:rPr>
          <w:rFonts w:ascii="仿宋_GB2312" w:eastAsia="仿宋_GB2312" w:hAnsi="宋体"/>
          <w:bCs/>
          <w:sz w:val="30"/>
          <w:szCs w:val="30"/>
        </w:rPr>
      </w:pPr>
    </w:p>
    <w:p w14:paraId="53B5CE02" w14:textId="77777777" w:rsidR="00AF2CF4" w:rsidRPr="00F144B5" w:rsidRDefault="00AF2CF4" w:rsidP="00AF2CF4">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480"/>
        <w:rPr>
          <w:rFonts w:ascii="宋体" w:hAnsi="宋体"/>
          <w:color w:val="000000"/>
          <w:sz w:val="24"/>
        </w:rPr>
      </w:pPr>
      <w:r w:rsidRPr="00F144B5">
        <w:rPr>
          <w:rFonts w:ascii="宋体" w:hAnsi="宋体" w:hint="eastAsia"/>
          <w:color w:val="000000"/>
          <w:sz w:val="24"/>
        </w:rPr>
        <w:t>本公司董事会及全体董事保证本公告内容不存在任何虚假记载、误导性陈述或者重大遗漏，并对其内容的真实性、准确性和完整性依法承担法律责任。</w:t>
      </w:r>
    </w:p>
    <w:p w14:paraId="00AD12AC" w14:textId="77777777" w:rsidR="00AF2CF4" w:rsidRDefault="00AF2CF4" w:rsidP="00AF2CF4">
      <w:pPr>
        <w:adjustRightInd w:val="0"/>
        <w:snapToGrid w:val="0"/>
        <w:spacing w:line="600" w:lineRule="exact"/>
        <w:ind w:firstLineChars="200" w:firstLine="602"/>
        <w:rPr>
          <w:rFonts w:ascii="仿宋_GB2312" w:eastAsia="仿宋_GB2312" w:hAnsi="宋体"/>
          <w:b/>
          <w:bCs/>
          <w:sz w:val="30"/>
          <w:szCs w:val="30"/>
        </w:rPr>
      </w:pPr>
    </w:p>
    <w:p w14:paraId="0AB21233" w14:textId="432F2DFD" w:rsidR="002A26CE" w:rsidRDefault="00AF2CF4" w:rsidP="00AF2CF4">
      <w:pPr>
        <w:spacing w:line="600" w:lineRule="exact"/>
        <w:ind w:firstLineChars="200" w:firstLine="560"/>
        <w:rPr>
          <w:rFonts w:ascii="宋体" w:hAnsi="宋体"/>
          <w:sz w:val="28"/>
          <w:szCs w:val="28"/>
        </w:rPr>
      </w:pPr>
      <w:r>
        <w:rPr>
          <w:rFonts w:ascii="宋体" w:hAnsi="宋体" w:hint="eastAsia"/>
          <w:sz w:val="28"/>
          <w:szCs w:val="28"/>
        </w:rPr>
        <w:t>深圳市有方科技股份</w:t>
      </w:r>
      <w:r w:rsidRPr="007A10AF">
        <w:rPr>
          <w:rFonts w:ascii="宋体" w:hAnsi="宋体" w:hint="eastAsia"/>
          <w:sz w:val="28"/>
          <w:szCs w:val="28"/>
        </w:rPr>
        <w:t>有限公司（以下简称“公司”）于202</w:t>
      </w:r>
      <w:r>
        <w:rPr>
          <w:rFonts w:ascii="宋体" w:hAnsi="宋体" w:hint="eastAsia"/>
          <w:sz w:val="28"/>
          <w:szCs w:val="28"/>
        </w:rPr>
        <w:t>1</w:t>
      </w:r>
      <w:r w:rsidRPr="007A10AF">
        <w:rPr>
          <w:rFonts w:ascii="宋体" w:hAnsi="宋体" w:hint="eastAsia"/>
          <w:sz w:val="28"/>
          <w:szCs w:val="28"/>
        </w:rPr>
        <w:t>年</w:t>
      </w:r>
      <w:r>
        <w:rPr>
          <w:rFonts w:ascii="宋体" w:hAnsi="宋体" w:hint="eastAsia"/>
          <w:sz w:val="28"/>
          <w:szCs w:val="28"/>
        </w:rPr>
        <w:t>3</w:t>
      </w:r>
      <w:r w:rsidRPr="007A10AF">
        <w:rPr>
          <w:rFonts w:ascii="宋体" w:hAnsi="宋体" w:hint="eastAsia"/>
          <w:sz w:val="28"/>
          <w:szCs w:val="28"/>
        </w:rPr>
        <w:t>月</w:t>
      </w:r>
      <w:r w:rsidR="004A6072">
        <w:rPr>
          <w:rFonts w:ascii="宋体" w:hAnsi="宋体" w:hint="eastAsia"/>
          <w:sz w:val="28"/>
          <w:szCs w:val="28"/>
        </w:rPr>
        <w:t>2</w:t>
      </w:r>
      <w:r w:rsidR="009B2D0D">
        <w:rPr>
          <w:rFonts w:ascii="宋体" w:hAnsi="宋体" w:hint="eastAsia"/>
          <w:sz w:val="28"/>
          <w:szCs w:val="28"/>
        </w:rPr>
        <w:t>4</w:t>
      </w:r>
      <w:bookmarkStart w:id="0" w:name="_GoBack"/>
      <w:bookmarkEnd w:id="0"/>
      <w:r w:rsidRPr="007A10AF">
        <w:rPr>
          <w:rFonts w:ascii="宋体" w:hAnsi="宋体" w:hint="eastAsia"/>
          <w:sz w:val="28"/>
          <w:szCs w:val="28"/>
        </w:rPr>
        <w:t>日召开了第二届董事会第</w:t>
      </w:r>
      <w:r>
        <w:rPr>
          <w:rFonts w:ascii="宋体" w:hAnsi="宋体" w:hint="eastAsia"/>
          <w:sz w:val="28"/>
          <w:szCs w:val="28"/>
        </w:rPr>
        <w:t>二十五</w:t>
      </w:r>
      <w:r w:rsidRPr="007A10AF">
        <w:rPr>
          <w:rFonts w:ascii="宋体" w:hAnsi="宋体" w:hint="eastAsia"/>
          <w:sz w:val="28"/>
          <w:szCs w:val="28"/>
        </w:rPr>
        <w:t>次会议，</w:t>
      </w:r>
      <w:r>
        <w:rPr>
          <w:rFonts w:ascii="宋体" w:hAnsi="宋体" w:hint="eastAsia"/>
          <w:sz w:val="28"/>
          <w:szCs w:val="28"/>
        </w:rPr>
        <w:t>第二届监事会第十八次会议，</w:t>
      </w:r>
      <w:r w:rsidRPr="007A10AF">
        <w:rPr>
          <w:rFonts w:ascii="宋体" w:hAnsi="宋体" w:hint="eastAsia"/>
          <w:sz w:val="28"/>
          <w:szCs w:val="28"/>
        </w:rPr>
        <w:t>审议通过了</w:t>
      </w:r>
      <w:r w:rsidRPr="00AF2CF4">
        <w:rPr>
          <w:rFonts w:ascii="宋体" w:hAnsi="宋体" w:hint="eastAsia"/>
          <w:sz w:val="28"/>
          <w:szCs w:val="28"/>
        </w:rPr>
        <w:t>《关于购买董监高责任保险的议案》，该议案尚需提交公司股东大会审议。</w:t>
      </w:r>
    </w:p>
    <w:p w14:paraId="6C70ED77"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hint="eastAsia"/>
          <w:sz w:val="28"/>
          <w:szCs w:val="28"/>
        </w:rPr>
        <w:t>为保障广大投资者利益、降低公司运营风险，同时促进公司管理层充分行使权利、履行职责，根据中国证监会《上市公司治理准则》等相关规定，拟为全体董事、监事及高级管理人员购买责任保险。</w:t>
      </w:r>
    </w:p>
    <w:p w14:paraId="4352E9C0" w14:textId="77777777" w:rsidR="00AF2CF4" w:rsidRPr="00AF2CF4" w:rsidRDefault="00AF2CF4" w:rsidP="00AF2CF4">
      <w:pPr>
        <w:spacing w:line="600" w:lineRule="exact"/>
        <w:ind w:firstLineChars="200" w:firstLine="562"/>
        <w:rPr>
          <w:rFonts w:ascii="宋体" w:hAnsi="宋体"/>
          <w:sz w:val="28"/>
          <w:szCs w:val="28"/>
        </w:rPr>
      </w:pPr>
      <w:r w:rsidRPr="00AF2CF4">
        <w:rPr>
          <w:rFonts w:ascii="宋体" w:hAnsi="宋体" w:hint="eastAsia"/>
          <w:b/>
          <w:bCs/>
          <w:sz w:val="28"/>
          <w:szCs w:val="28"/>
        </w:rPr>
        <w:t>一、责任保险具体方案</w:t>
      </w:r>
    </w:p>
    <w:p w14:paraId="5EDE4231" w14:textId="77777777" w:rsidR="00AF2CF4" w:rsidRDefault="00AF2CF4" w:rsidP="00AF2CF4">
      <w:pPr>
        <w:spacing w:line="600" w:lineRule="exact"/>
        <w:ind w:firstLineChars="200" w:firstLine="560"/>
        <w:rPr>
          <w:rFonts w:ascii="宋体" w:hAnsi="宋体"/>
          <w:sz w:val="28"/>
          <w:szCs w:val="28"/>
        </w:rPr>
      </w:pPr>
      <w:r w:rsidRPr="00AF2CF4">
        <w:rPr>
          <w:rFonts w:ascii="宋体" w:hAnsi="宋体"/>
          <w:sz w:val="28"/>
          <w:szCs w:val="28"/>
        </w:rPr>
        <w:t>1</w:t>
      </w:r>
      <w:r w:rsidRPr="00AF2CF4">
        <w:rPr>
          <w:rFonts w:ascii="宋体" w:hAnsi="宋体" w:hint="eastAsia"/>
          <w:sz w:val="28"/>
          <w:szCs w:val="28"/>
        </w:rPr>
        <w:t>、投保人：</w:t>
      </w:r>
      <w:r>
        <w:rPr>
          <w:rFonts w:ascii="宋体" w:hAnsi="宋体" w:hint="eastAsia"/>
          <w:sz w:val="28"/>
          <w:szCs w:val="28"/>
        </w:rPr>
        <w:t>深圳市有方科技</w:t>
      </w:r>
      <w:r w:rsidRPr="00AF2CF4">
        <w:rPr>
          <w:rFonts w:ascii="宋体" w:hAnsi="宋体" w:hint="eastAsia"/>
          <w:sz w:val="28"/>
          <w:szCs w:val="28"/>
        </w:rPr>
        <w:t>股份有限公司</w:t>
      </w:r>
    </w:p>
    <w:p w14:paraId="0F9E2AAB" w14:textId="77777777" w:rsidR="002A26CE" w:rsidRDefault="00AF2CF4" w:rsidP="00AF2CF4">
      <w:pPr>
        <w:spacing w:line="600" w:lineRule="exact"/>
        <w:ind w:firstLineChars="200" w:firstLine="560"/>
        <w:rPr>
          <w:rFonts w:ascii="宋体" w:hAnsi="宋体"/>
          <w:sz w:val="28"/>
          <w:szCs w:val="28"/>
        </w:rPr>
      </w:pPr>
      <w:r w:rsidRPr="00AF2CF4">
        <w:rPr>
          <w:rFonts w:ascii="宋体" w:hAnsi="宋体"/>
          <w:sz w:val="28"/>
          <w:szCs w:val="28"/>
        </w:rPr>
        <w:t>2</w:t>
      </w:r>
      <w:r w:rsidRPr="00AF2CF4">
        <w:rPr>
          <w:rFonts w:ascii="宋体" w:hAnsi="宋体" w:hint="eastAsia"/>
          <w:sz w:val="28"/>
          <w:szCs w:val="28"/>
        </w:rPr>
        <w:t>、被保险人：公司</w:t>
      </w:r>
      <w:r w:rsidR="002A26CE">
        <w:rPr>
          <w:rFonts w:ascii="宋体" w:hAnsi="宋体" w:hint="eastAsia"/>
          <w:sz w:val="28"/>
          <w:szCs w:val="28"/>
        </w:rPr>
        <w:t>、</w:t>
      </w:r>
      <w:r w:rsidRPr="00AF2CF4">
        <w:rPr>
          <w:rFonts w:ascii="宋体" w:hAnsi="宋体" w:hint="eastAsia"/>
          <w:sz w:val="28"/>
          <w:szCs w:val="28"/>
        </w:rPr>
        <w:t>董事、监事及高级管理人员</w:t>
      </w:r>
    </w:p>
    <w:p w14:paraId="41D7A5EE" w14:textId="77777777" w:rsidR="002A26CE" w:rsidRDefault="00AF2CF4" w:rsidP="00AF2CF4">
      <w:pPr>
        <w:spacing w:line="600" w:lineRule="exact"/>
        <w:ind w:firstLineChars="200" w:firstLine="560"/>
        <w:rPr>
          <w:rFonts w:ascii="宋体" w:hAnsi="宋体"/>
          <w:sz w:val="28"/>
          <w:szCs w:val="28"/>
        </w:rPr>
      </w:pPr>
      <w:r w:rsidRPr="00AF2CF4">
        <w:rPr>
          <w:rFonts w:ascii="宋体" w:hAnsi="宋体"/>
          <w:sz w:val="28"/>
          <w:szCs w:val="28"/>
        </w:rPr>
        <w:t>3</w:t>
      </w:r>
      <w:r w:rsidRPr="00AF2CF4">
        <w:rPr>
          <w:rFonts w:ascii="宋体" w:hAnsi="宋体" w:hint="eastAsia"/>
          <w:sz w:val="28"/>
          <w:szCs w:val="28"/>
        </w:rPr>
        <w:t>、责任限额：不超过</w:t>
      </w:r>
      <w:r w:rsidR="002A26CE">
        <w:rPr>
          <w:rFonts w:ascii="宋体" w:hAnsi="宋体" w:hint="eastAsia"/>
          <w:sz w:val="28"/>
          <w:szCs w:val="28"/>
        </w:rPr>
        <w:t>1</w:t>
      </w:r>
      <w:r w:rsidRPr="00AF2CF4">
        <w:rPr>
          <w:rFonts w:ascii="宋体" w:hAnsi="宋体" w:hint="eastAsia"/>
          <w:sz w:val="28"/>
          <w:szCs w:val="28"/>
        </w:rPr>
        <w:t>亿元人民币</w:t>
      </w:r>
    </w:p>
    <w:p w14:paraId="09058411" w14:textId="77777777" w:rsidR="002A26CE" w:rsidRDefault="00AF2CF4" w:rsidP="00AF2CF4">
      <w:pPr>
        <w:spacing w:line="600" w:lineRule="exact"/>
        <w:ind w:firstLineChars="200" w:firstLine="560"/>
        <w:rPr>
          <w:rFonts w:ascii="宋体" w:hAnsi="宋体"/>
          <w:sz w:val="28"/>
          <w:szCs w:val="28"/>
        </w:rPr>
      </w:pPr>
      <w:r w:rsidRPr="00AF2CF4">
        <w:rPr>
          <w:rFonts w:ascii="宋体" w:hAnsi="宋体"/>
          <w:sz w:val="28"/>
          <w:szCs w:val="28"/>
        </w:rPr>
        <w:t>4</w:t>
      </w:r>
      <w:r w:rsidRPr="00AF2CF4">
        <w:rPr>
          <w:rFonts w:ascii="宋体" w:hAnsi="宋体" w:hint="eastAsia"/>
          <w:sz w:val="28"/>
          <w:szCs w:val="28"/>
        </w:rPr>
        <w:t>、保险费总额：不超过</w:t>
      </w:r>
      <w:r w:rsidRPr="00AF2CF4">
        <w:rPr>
          <w:rFonts w:ascii="宋体" w:hAnsi="宋体"/>
          <w:sz w:val="28"/>
          <w:szCs w:val="28"/>
        </w:rPr>
        <w:t xml:space="preserve"> 30 </w:t>
      </w:r>
      <w:r w:rsidRPr="00AF2CF4">
        <w:rPr>
          <w:rFonts w:ascii="宋体" w:hAnsi="宋体" w:hint="eastAsia"/>
          <w:sz w:val="28"/>
          <w:szCs w:val="28"/>
        </w:rPr>
        <w:t>万元人民币</w:t>
      </w:r>
      <w:r w:rsidRPr="00AF2CF4">
        <w:rPr>
          <w:rFonts w:ascii="宋体" w:hAnsi="宋体"/>
          <w:sz w:val="28"/>
          <w:szCs w:val="28"/>
        </w:rPr>
        <w:t>/</w:t>
      </w:r>
      <w:r w:rsidRPr="00AF2CF4">
        <w:rPr>
          <w:rFonts w:ascii="宋体" w:hAnsi="宋体" w:hint="eastAsia"/>
          <w:sz w:val="28"/>
          <w:szCs w:val="28"/>
        </w:rPr>
        <w:t>年（最终保费根据保险公司报价确定）</w:t>
      </w:r>
    </w:p>
    <w:p w14:paraId="33A8232B"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sz w:val="28"/>
          <w:szCs w:val="28"/>
        </w:rPr>
        <w:t>5</w:t>
      </w:r>
      <w:r w:rsidRPr="00AF2CF4">
        <w:rPr>
          <w:rFonts w:ascii="宋体" w:hAnsi="宋体" w:hint="eastAsia"/>
          <w:sz w:val="28"/>
          <w:szCs w:val="28"/>
        </w:rPr>
        <w:t>、保险期限：</w:t>
      </w:r>
      <w:r w:rsidR="002A26CE">
        <w:rPr>
          <w:rFonts w:ascii="宋体" w:hAnsi="宋体" w:hint="eastAsia"/>
          <w:sz w:val="28"/>
          <w:szCs w:val="28"/>
        </w:rPr>
        <w:t>1</w:t>
      </w:r>
      <w:r w:rsidRPr="00AF2CF4">
        <w:rPr>
          <w:rFonts w:ascii="宋体" w:hAnsi="宋体" w:hint="eastAsia"/>
          <w:sz w:val="28"/>
          <w:szCs w:val="28"/>
        </w:rPr>
        <w:t>年（后续每年可续保）</w:t>
      </w:r>
    </w:p>
    <w:p w14:paraId="5459FBCA" w14:textId="77777777" w:rsidR="00AF2CF4" w:rsidRPr="00AF2CF4" w:rsidRDefault="00AF2CF4" w:rsidP="00AF2CF4">
      <w:pPr>
        <w:spacing w:line="600" w:lineRule="exact"/>
        <w:ind w:firstLineChars="200" w:firstLine="560"/>
        <w:rPr>
          <w:rFonts w:ascii="宋体" w:hAnsi="宋体"/>
          <w:sz w:val="28"/>
          <w:szCs w:val="28"/>
        </w:rPr>
      </w:pPr>
    </w:p>
    <w:p w14:paraId="1B1D660D" w14:textId="77777777" w:rsidR="002A26CE" w:rsidRDefault="002A26CE" w:rsidP="00AF2CF4">
      <w:pPr>
        <w:spacing w:line="600" w:lineRule="exact"/>
        <w:ind w:firstLineChars="200" w:firstLine="560"/>
        <w:rPr>
          <w:rFonts w:ascii="宋体" w:hAnsi="宋体"/>
          <w:sz w:val="28"/>
          <w:szCs w:val="28"/>
        </w:rPr>
      </w:pPr>
      <w:r w:rsidRPr="002A26CE">
        <w:rPr>
          <w:rFonts w:ascii="宋体" w:hAnsi="宋体" w:hint="eastAsia"/>
          <w:sz w:val="28"/>
          <w:szCs w:val="28"/>
        </w:rPr>
        <w:lastRenderedPageBreak/>
        <w:t>同时拟提请股东大会在上述权限内授权公司经营管理层办理保险购买相关事宜，包括但不限于确定保险公司、保险金额、保险费及其他保险条款；选择及聘任保险经纪公司或其他中介结构；签署相关文件及处理与投保相关的其他事项，以及保险合同期满后办理续保或重新投保等事宜。</w:t>
      </w:r>
    </w:p>
    <w:p w14:paraId="51E0C941" w14:textId="77777777" w:rsidR="00AF2CF4" w:rsidRPr="00AF2CF4" w:rsidRDefault="00AF2CF4" w:rsidP="00AF2CF4">
      <w:pPr>
        <w:spacing w:line="600" w:lineRule="exact"/>
        <w:ind w:firstLineChars="200" w:firstLine="562"/>
        <w:rPr>
          <w:rFonts w:ascii="宋体" w:hAnsi="宋体"/>
          <w:b/>
          <w:bCs/>
          <w:sz w:val="28"/>
          <w:szCs w:val="28"/>
        </w:rPr>
      </w:pPr>
      <w:r w:rsidRPr="00AF2CF4">
        <w:rPr>
          <w:rFonts w:ascii="宋体" w:hAnsi="宋体" w:hint="eastAsia"/>
          <w:b/>
          <w:bCs/>
          <w:sz w:val="28"/>
          <w:szCs w:val="28"/>
        </w:rPr>
        <w:t>二、独立董事意见</w:t>
      </w:r>
    </w:p>
    <w:p w14:paraId="379595DC"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hint="eastAsia"/>
          <w:sz w:val="28"/>
          <w:szCs w:val="28"/>
        </w:rPr>
        <w:t>为</w:t>
      </w:r>
      <w:r w:rsidR="00E27ECE">
        <w:rPr>
          <w:rFonts w:ascii="宋体" w:hAnsi="宋体" w:hint="eastAsia"/>
          <w:sz w:val="28"/>
          <w:szCs w:val="28"/>
        </w:rPr>
        <w:t>公司、</w:t>
      </w:r>
      <w:r w:rsidRPr="00AF2CF4">
        <w:rPr>
          <w:rFonts w:ascii="宋体" w:hAnsi="宋体" w:hint="eastAsia"/>
          <w:sz w:val="28"/>
          <w:szCs w:val="28"/>
        </w:rPr>
        <w:t>董事、监事及高级管理人员购买责任保险可以为公司董事、监事及高级管理人员在依法履职过程中可能产生的赔偿责任提供保障，有利于提高公司治理水平，促进责任人员履行职责，完善公司风险管理体系。</w:t>
      </w:r>
      <w:r>
        <w:rPr>
          <w:rFonts w:ascii="宋体" w:hAnsi="宋体" w:hint="eastAsia"/>
          <w:sz w:val="28"/>
          <w:szCs w:val="28"/>
        </w:rPr>
        <w:t>因此我们</w:t>
      </w:r>
      <w:r w:rsidRPr="00AF2CF4">
        <w:rPr>
          <w:rFonts w:ascii="宋体" w:hAnsi="宋体" w:hint="eastAsia"/>
          <w:sz w:val="28"/>
          <w:szCs w:val="28"/>
        </w:rPr>
        <w:t>同意公司为董事、监事及高级管理人员购买责任险的事项，并同意将</w:t>
      </w:r>
      <w:r>
        <w:rPr>
          <w:rFonts w:ascii="宋体" w:hAnsi="宋体" w:hint="eastAsia"/>
          <w:sz w:val="28"/>
          <w:szCs w:val="28"/>
        </w:rPr>
        <w:t>议案</w:t>
      </w:r>
      <w:r w:rsidRPr="00AF2CF4">
        <w:rPr>
          <w:rFonts w:ascii="宋体" w:hAnsi="宋体" w:hint="eastAsia"/>
          <w:sz w:val="28"/>
          <w:szCs w:val="28"/>
        </w:rPr>
        <w:t>提交股东大会审议。</w:t>
      </w:r>
    </w:p>
    <w:p w14:paraId="00A2EB33" w14:textId="77777777" w:rsidR="00AF2CF4" w:rsidRPr="00AF2CF4" w:rsidRDefault="00AF2CF4" w:rsidP="00AF2CF4">
      <w:pPr>
        <w:spacing w:line="600" w:lineRule="exact"/>
        <w:ind w:firstLineChars="200" w:firstLine="562"/>
        <w:rPr>
          <w:rFonts w:ascii="宋体" w:hAnsi="宋体"/>
          <w:b/>
          <w:bCs/>
          <w:sz w:val="28"/>
          <w:szCs w:val="28"/>
        </w:rPr>
      </w:pPr>
      <w:r w:rsidRPr="00AF2CF4">
        <w:rPr>
          <w:rFonts w:ascii="宋体" w:hAnsi="宋体" w:hint="eastAsia"/>
          <w:b/>
          <w:bCs/>
          <w:sz w:val="28"/>
          <w:szCs w:val="28"/>
        </w:rPr>
        <w:t>三、监事会意见</w:t>
      </w:r>
    </w:p>
    <w:p w14:paraId="0525A194"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hint="eastAsia"/>
          <w:sz w:val="28"/>
          <w:szCs w:val="28"/>
        </w:rPr>
        <w:t>为</w:t>
      </w:r>
      <w:r w:rsidR="00E27ECE">
        <w:rPr>
          <w:rFonts w:ascii="宋体" w:hAnsi="宋体" w:hint="eastAsia"/>
          <w:sz w:val="28"/>
          <w:szCs w:val="28"/>
        </w:rPr>
        <w:t>公司、</w:t>
      </w:r>
      <w:r w:rsidRPr="00AF2CF4">
        <w:rPr>
          <w:rFonts w:ascii="宋体" w:hAnsi="宋体" w:hint="eastAsia"/>
          <w:sz w:val="28"/>
          <w:szCs w:val="28"/>
        </w:rPr>
        <w:t>董事、监事及高级管理人员购买责任保险可以为公司董事、监事及高级管理人员在依法履职过程中可能产生的赔偿责任提供保障，有利于提高公司治理水平，促进责任人员履行职责，完善公司风险管理体系。</w:t>
      </w:r>
      <w:r>
        <w:rPr>
          <w:rFonts w:ascii="宋体" w:hAnsi="宋体" w:hint="eastAsia"/>
          <w:sz w:val="28"/>
          <w:szCs w:val="28"/>
        </w:rPr>
        <w:t>因此我们</w:t>
      </w:r>
      <w:r w:rsidRPr="00AF2CF4">
        <w:rPr>
          <w:rFonts w:ascii="宋体" w:hAnsi="宋体" w:hint="eastAsia"/>
          <w:sz w:val="28"/>
          <w:szCs w:val="28"/>
        </w:rPr>
        <w:t>同意公司为董事、监事及高级管理人员购买责任险的事项。</w:t>
      </w:r>
    </w:p>
    <w:p w14:paraId="0FB45807" w14:textId="77777777" w:rsidR="00AF2CF4" w:rsidRPr="00AF2CF4" w:rsidRDefault="00AF2CF4" w:rsidP="00AF2CF4">
      <w:pPr>
        <w:spacing w:line="600" w:lineRule="exact"/>
        <w:ind w:firstLineChars="200" w:firstLine="562"/>
        <w:rPr>
          <w:rFonts w:ascii="宋体" w:hAnsi="宋体"/>
          <w:b/>
          <w:bCs/>
          <w:sz w:val="28"/>
          <w:szCs w:val="28"/>
        </w:rPr>
      </w:pPr>
      <w:r w:rsidRPr="00AF2CF4">
        <w:rPr>
          <w:rFonts w:ascii="宋体" w:hAnsi="宋体" w:hint="eastAsia"/>
          <w:b/>
          <w:bCs/>
          <w:sz w:val="28"/>
          <w:szCs w:val="28"/>
        </w:rPr>
        <w:t>四、上网公告附件</w:t>
      </w:r>
    </w:p>
    <w:p w14:paraId="14A1B86E"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sz w:val="28"/>
          <w:szCs w:val="28"/>
        </w:rPr>
        <w:t>1</w:t>
      </w:r>
      <w:r w:rsidRPr="00AF2CF4">
        <w:rPr>
          <w:rFonts w:ascii="宋体" w:hAnsi="宋体" w:hint="eastAsia"/>
          <w:sz w:val="28"/>
          <w:szCs w:val="28"/>
        </w:rPr>
        <w:t>、独立董事关于第</w:t>
      </w:r>
      <w:r>
        <w:rPr>
          <w:rFonts w:ascii="宋体" w:hAnsi="宋体" w:hint="eastAsia"/>
          <w:sz w:val="28"/>
          <w:szCs w:val="28"/>
        </w:rPr>
        <w:t>二</w:t>
      </w:r>
      <w:r w:rsidRPr="00AF2CF4">
        <w:rPr>
          <w:rFonts w:ascii="宋体" w:hAnsi="宋体" w:hint="eastAsia"/>
          <w:sz w:val="28"/>
          <w:szCs w:val="28"/>
        </w:rPr>
        <w:t>届董事会第</w:t>
      </w:r>
      <w:r>
        <w:rPr>
          <w:rFonts w:ascii="宋体" w:hAnsi="宋体" w:hint="eastAsia"/>
          <w:sz w:val="28"/>
          <w:szCs w:val="28"/>
        </w:rPr>
        <w:t>二十五</w:t>
      </w:r>
      <w:r w:rsidRPr="00AF2CF4">
        <w:rPr>
          <w:rFonts w:ascii="宋体" w:hAnsi="宋体" w:hint="eastAsia"/>
          <w:sz w:val="28"/>
          <w:szCs w:val="28"/>
        </w:rPr>
        <w:t>次会议相关事项的独立意见。</w:t>
      </w:r>
    </w:p>
    <w:p w14:paraId="1B2D0ACB" w14:textId="77777777" w:rsidR="00AF2CF4" w:rsidRPr="00AF2CF4" w:rsidRDefault="00AF2CF4" w:rsidP="00AF2CF4">
      <w:pPr>
        <w:spacing w:line="600" w:lineRule="exact"/>
        <w:ind w:firstLineChars="200" w:firstLine="560"/>
        <w:rPr>
          <w:rFonts w:ascii="宋体" w:hAnsi="宋体"/>
          <w:sz w:val="28"/>
          <w:szCs w:val="28"/>
        </w:rPr>
      </w:pPr>
      <w:r w:rsidRPr="00AF2CF4">
        <w:rPr>
          <w:rFonts w:ascii="宋体" w:hAnsi="宋体"/>
          <w:sz w:val="28"/>
          <w:szCs w:val="28"/>
        </w:rPr>
        <w:t>  </w:t>
      </w:r>
      <w:r w:rsidRPr="00AF2CF4">
        <w:rPr>
          <w:rFonts w:ascii="宋体" w:hAnsi="宋体" w:hint="eastAsia"/>
          <w:sz w:val="28"/>
          <w:szCs w:val="28"/>
        </w:rPr>
        <w:t>特此公告。</w:t>
      </w:r>
    </w:p>
    <w:p w14:paraId="2A03C793" w14:textId="77777777" w:rsidR="00AF2CF4" w:rsidRDefault="00AF2CF4" w:rsidP="00AF2CF4">
      <w:pPr>
        <w:spacing w:line="600" w:lineRule="exact"/>
        <w:ind w:firstLineChars="200" w:firstLine="560"/>
        <w:jc w:val="right"/>
        <w:rPr>
          <w:rFonts w:ascii="宋体" w:hAnsi="宋体"/>
          <w:sz w:val="28"/>
          <w:szCs w:val="28"/>
        </w:rPr>
      </w:pPr>
      <w:r>
        <w:rPr>
          <w:rFonts w:ascii="宋体" w:hAnsi="宋体" w:hint="eastAsia"/>
          <w:sz w:val="28"/>
          <w:szCs w:val="28"/>
        </w:rPr>
        <w:t>深圳市有方科技</w:t>
      </w:r>
      <w:r w:rsidRPr="00AF2CF4">
        <w:rPr>
          <w:rFonts w:ascii="宋体" w:hAnsi="宋体" w:hint="eastAsia"/>
          <w:sz w:val="28"/>
          <w:szCs w:val="28"/>
        </w:rPr>
        <w:t>股份有限公司董事会</w:t>
      </w:r>
    </w:p>
    <w:p w14:paraId="6E0C166F" w14:textId="59F1EED7" w:rsidR="003E3325" w:rsidRPr="00AF2CF4" w:rsidRDefault="00AF2CF4" w:rsidP="00AF2CF4">
      <w:pPr>
        <w:spacing w:line="600" w:lineRule="exact"/>
        <w:ind w:firstLineChars="200" w:firstLine="560"/>
        <w:jc w:val="right"/>
        <w:rPr>
          <w:rFonts w:ascii="宋体" w:hAnsi="宋体"/>
          <w:sz w:val="28"/>
          <w:szCs w:val="28"/>
        </w:rPr>
      </w:pPr>
      <w:r w:rsidRPr="00AF2CF4">
        <w:rPr>
          <w:rFonts w:ascii="宋体" w:hAnsi="宋体"/>
          <w:sz w:val="28"/>
          <w:szCs w:val="28"/>
        </w:rPr>
        <w:t>202</w:t>
      </w:r>
      <w:r>
        <w:rPr>
          <w:rFonts w:ascii="宋体" w:hAnsi="宋体" w:hint="eastAsia"/>
          <w:sz w:val="28"/>
          <w:szCs w:val="28"/>
        </w:rPr>
        <w:t>1</w:t>
      </w:r>
      <w:r w:rsidRPr="00AF2CF4">
        <w:rPr>
          <w:rFonts w:ascii="宋体" w:hAnsi="宋体" w:hint="eastAsia"/>
          <w:sz w:val="28"/>
          <w:szCs w:val="28"/>
        </w:rPr>
        <w:t>年</w:t>
      </w:r>
      <w:r>
        <w:rPr>
          <w:rFonts w:ascii="宋体" w:hAnsi="宋体" w:hint="eastAsia"/>
          <w:sz w:val="28"/>
          <w:szCs w:val="28"/>
        </w:rPr>
        <w:t>3</w:t>
      </w:r>
      <w:r w:rsidRPr="00AF2CF4">
        <w:rPr>
          <w:rFonts w:ascii="宋体" w:hAnsi="宋体" w:hint="eastAsia"/>
          <w:sz w:val="28"/>
          <w:szCs w:val="28"/>
        </w:rPr>
        <w:t>月</w:t>
      </w:r>
      <w:r>
        <w:rPr>
          <w:rFonts w:ascii="宋体" w:hAnsi="宋体" w:hint="eastAsia"/>
          <w:sz w:val="28"/>
          <w:szCs w:val="28"/>
        </w:rPr>
        <w:t>2</w:t>
      </w:r>
      <w:r w:rsidR="00A0550E">
        <w:rPr>
          <w:rFonts w:ascii="宋体" w:hAnsi="宋体" w:hint="eastAsia"/>
          <w:sz w:val="28"/>
          <w:szCs w:val="28"/>
        </w:rPr>
        <w:t>5</w:t>
      </w:r>
      <w:r w:rsidRPr="00AF2CF4">
        <w:rPr>
          <w:rFonts w:ascii="宋体" w:hAnsi="宋体" w:hint="eastAsia"/>
          <w:sz w:val="28"/>
          <w:szCs w:val="28"/>
        </w:rPr>
        <w:t>日</w:t>
      </w:r>
    </w:p>
    <w:sectPr w:rsidR="003E3325" w:rsidRPr="00AF2C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3AAD" w14:textId="77777777" w:rsidR="00357867" w:rsidRDefault="00357867" w:rsidP="005E71FD">
      <w:r>
        <w:separator/>
      </w:r>
    </w:p>
  </w:endnote>
  <w:endnote w:type="continuationSeparator" w:id="0">
    <w:p w14:paraId="453175F4" w14:textId="77777777" w:rsidR="00357867" w:rsidRDefault="00357867" w:rsidP="005E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8F1E" w14:textId="77777777" w:rsidR="00357867" w:rsidRDefault="00357867" w:rsidP="005E71FD">
      <w:r>
        <w:separator/>
      </w:r>
    </w:p>
  </w:footnote>
  <w:footnote w:type="continuationSeparator" w:id="0">
    <w:p w14:paraId="5126D13A" w14:textId="77777777" w:rsidR="00357867" w:rsidRDefault="00357867" w:rsidP="005E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F4"/>
    <w:rsid w:val="00011D5C"/>
    <w:rsid w:val="0001438A"/>
    <w:rsid w:val="00021C38"/>
    <w:rsid w:val="00037392"/>
    <w:rsid w:val="000560F8"/>
    <w:rsid w:val="00070558"/>
    <w:rsid w:val="00074731"/>
    <w:rsid w:val="00081A92"/>
    <w:rsid w:val="00081F31"/>
    <w:rsid w:val="00096E28"/>
    <w:rsid w:val="000A609F"/>
    <w:rsid w:val="000B4D27"/>
    <w:rsid w:val="000C3275"/>
    <w:rsid w:val="000D7B88"/>
    <w:rsid w:val="000E150B"/>
    <w:rsid w:val="000F508F"/>
    <w:rsid w:val="000F5FF1"/>
    <w:rsid w:val="00100BA9"/>
    <w:rsid w:val="00101380"/>
    <w:rsid w:val="0012124D"/>
    <w:rsid w:val="00131A7C"/>
    <w:rsid w:val="001371AC"/>
    <w:rsid w:val="00177C74"/>
    <w:rsid w:val="00194D08"/>
    <w:rsid w:val="001C19B0"/>
    <w:rsid w:val="001F5590"/>
    <w:rsid w:val="001F5ED1"/>
    <w:rsid w:val="001F6680"/>
    <w:rsid w:val="00201CE1"/>
    <w:rsid w:val="00211C55"/>
    <w:rsid w:val="0021462C"/>
    <w:rsid w:val="00250D03"/>
    <w:rsid w:val="00251E9A"/>
    <w:rsid w:val="00253C8E"/>
    <w:rsid w:val="00263F58"/>
    <w:rsid w:val="00276B30"/>
    <w:rsid w:val="002818DB"/>
    <w:rsid w:val="00285322"/>
    <w:rsid w:val="00287C01"/>
    <w:rsid w:val="002A26CE"/>
    <w:rsid w:val="002A6F1F"/>
    <w:rsid w:val="002D139D"/>
    <w:rsid w:val="00315145"/>
    <w:rsid w:val="00324F32"/>
    <w:rsid w:val="0032539D"/>
    <w:rsid w:val="00327575"/>
    <w:rsid w:val="00335C3B"/>
    <w:rsid w:val="00340AA3"/>
    <w:rsid w:val="00344B87"/>
    <w:rsid w:val="00357867"/>
    <w:rsid w:val="003731DF"/>
    <w:rsid w:val="0037364E"/>
    <w:rsid w:val="00374E81"/>
    <w:rsid w:val="00392506"/>
    <w:rsid w:val="00397CBA"/>
    <w:rsid w:val="003B77F1"/>
    <w:rsid w:val="003C17AF"/>
    <w:rsid w:val="003E3325"/>
    <w:rsid w:val="00403285"/>
    <w:rsid w:val="00403793"/>
    <w:rsid w:val="0041062D"/>
    <w:rsid w:val="00416BF5"/>
    <w:rsid w:val="0042270A"/>
    <w:rsid w:val="004227FE"/>
    <w:rsid w:val="004363E2"/>
    <w:rsid w:val="0046522C"/>
    <w:rsid w:val="00475E29"/>
    <w:rsid w:val="00487E16"/>
    <w:rsid w:val="00493AE1"/>
    <w:rsid w:val="004A6072"/>
    <w:rsid w:val="004B1D41"/>
    <w:rsid w:val="004D3B83"/>
    <w:rsid w:val="004F35ED"/>
    <w:rsid w:val="00505089"/>
    <w:rsid w:val="00523570"/>
    <w:rsid w:val="00542B22"/>
    <w:rsid w:val="00551D9E"/>
    <w:rsid w:val="005523ED"/>
    <w:rsid w:val="005649A9"/>
    <w:rsid w:val="00567740"/>
    <w:rsid w:val="0057726D"/>
    <w:rsid w:val="0058166B"/>
    <w:rsid w:val="005938C3"/>
    <w:rsid w:val="00596C30"/>
    <w:rsid w:val="00596C42"/>
    <w:rsid w:val="005B2C92"/>
    <w:rsid w:val="005B3B84"/>
    <w:rsid w:val="005D27F6"/>
    <w:rsid w:val="005E71FD"/>
    <w:rsid w:val="005F434E"/>
    <w:rsid w:val="006026C2"/>
    <w:rsid w:val="00604ED1"/>
    <w:rsid w:val="006119AB"/>
    <w:rsid w:val="00684168"/>
    <w:rsid w:val="006936CC"/>
    <w:rsid w:val="006B170D"/>
    <w:rsid w:val="006B3514"/>
    <w:rsid w:val="006C033A"/>
    <w:rsid w:val="006C64C7"/>
    <w:rsid w:val="006C7A8F"/>
    <w:rsid w:val="006E4D05"/>
    <w:rsid w:val="00705D43"/>
    <w:rsid w:val="007164F5"/>
    <w:rsid w:val="00723932"/>
    <w:rsid w:val="00754FF8"/>
    <w:rsid w:val="00765DF5"/>
    <w:rsid w:val="0078121F"/>
    <w:rsid w:val="007842ED"/>
    <w:rsid w:val="00796291"/>
    <w:rsid w:val="007B79BF"/>
    <w:rsid w:val="007E4B1C"/>
    <w:rsid w:val="007E5F48"/>
    <w:rsid w:val="007F7DB1"/>
    <w:rsid w:val="00821523"/>
    <w:rsid w:val="00854600"/>
    <w:rsid w:val="008614EA"/>
    <w:rsid w:val="0086781D"/>
    <w:rsid w:val="0088157C"/>
    <w:rsid w:val="008A2B6D"/>
    <w:rsid w:val="008B0A00"/>
    <w:rsid w:val="008E10D4"/>
    <w:rsid w:val="008F596C"/>
    <w:rsid w:val="008F61D9"/>
    <w:rsid w:val="00923415"/>
    <w:rsid w:val="00942848"/>
    <w:rsid w:val="00952213"/>
    <w:rsid w:val="00977208"/>
    <w:rsid w:val="0097759F"/>
    <w:rsid w:val="00986F34"/>
    <w:rsid w:val="009A2586"/>
    <w:rsid w:val="009B2D0D"/>
    <w:rsid w:val="009B2E4E"/>
    <w:rsid w:val="009C7B53"/>
    <w:rsid w:val="009E6A1F"/>
    <w:rsid w:val="009E7570"/>
    <w:rsid w:val="00A0550E"/>
    <w:rsid w:val="00A121FE"/>
    <w:rsid w:val="00A16E21"/>
    <w:rsid w:val="00A25FB4"/>
    <w:rsid w:val="00A26C1A"/>
    <w:rsid w:val="00A30347"/>
    <w:rsid w:val="00A32339"/>
    <w:rsid w:val="00A32B32"/>
    <w:rsid w:val="00A34229"/>
    <w:rsid w:val="00A4150F"/>
    <w:rsid w:val="00A46F6A"/>
    <w:rsid w:val="00A632C6"/>
    <w:rsid w:val="00A74A69"/>
    <w:rsid w:val="00A761F2"/>
    <w:rsid w:val="00A81DCC"/>
    <w:rsid w:val="00A84CA5"/>
    <w:rsid w:val="00AC534B"/>
    <w:rsid w:val="00AD19F1"/>
    <w:rsid w:val="00AE50B5"/>
    <w:rsid w:val="00AE7634"/>
    <w:rsid w:val="00AF2CF4"/>
    <w:rsid w:val="00AF6D09"/>
    <w:rsid w:val="00B022B6"/>
    <w:rsid w:val="00B2184A"/>
    <w:rsid w:val="00B26C3A"/>
    <w:rsid w:val="00B30F92"/>
    <w:rsid w:val="00B366A7"/>
    <w:rsid w:val="00B41124"/>
    <w:rsid w:val="00B627BB"/>
    <w:rsid w:val="00B639BC"/>
    <w:rsid w:val="00B7437D"/>
    <w:rsid w:val="00B9115C"/>
    <w:rsid w:val="00B9125D"/>
    <w:rsid w:val="00B95706"/>
    <w:rsid w:val="00BA1A45"/>
    <w:rsid w:val="00BA6CE6"/>
    <w:rsid w:val="00BB4D3F"/>
    <w:rsid w:val="00BC2D2F"/>
    <w:rsid w:val="00BE0F68"/>
    <w:rsid w:val="00BE4340"/>
    <w:rsid w:val="00C12AC9"/>
    <w:rsid w:val="00C14731"/>
    <w:rsid w:val="00C17DF0"/>
    <w:rsid w:val="00C32A9E"/>
    <w:rsid w:val="00C37B5F"/>
    <w:rsid w:val="00C40642"/>
    <w:rsid w:val="00C56737"/>
    <w:rsid w:val="00C75C57"/>
    <w:rsid w:val="00C76788"/>
    <w:rsid w:val="00CA1906"/>
    <w:rsid w:val="00D1593E"/>
    <w:rsid w:val="00D22C11"/>
    <w:rsid w:val="00D23597"/>
    <w:rsid w:val="00D2774B"/>
    <w:rsid w:val="00D645BE"/>
    <w:rsid w:val="00D81839"/>
    <w:rsid w:val="00D910FA"/>
    <w:rsid w:val="00DD45C6"/>
    <w:rsid w:val="00DE250F"/>
    <w:rsid w:val="00DF7E69"/>
    <w:rsid w:val="00E00815"/>
    <w:rsid w:val="00E01149"/>
    <w:rsid w:val="00E10AF9"/>
    <w:rsid w:val="00E24FFD"/>
    <w:rsid w:val="00E26335"/>
    <w:rsid w:val="00E27ECE"/>
    <w:rsid w:val="00E27F39"/>
    <w:rsid w:val="00E50C1A"/>
    <w:rsid w:val="00E60679"/>
    <w:rsid w:val="00EE041E"/>
    <w:rsid w:val="00EE6E49"/>
    <w:rsid w:val="00F51A39"/>
    <w:rsid w:val="00F53EB1"/>
    <w:rsid w:val="00F71344"/>
    <w:rsid w:val="00F723DB"/>
    <w:rsid w:val="00F8246B"/>
    <w:rsid w:val="00F91CBC"/>
    <w:rsid w:val="00FA1A8D"/>
    <w:rsid w:val="00FA4B19"/>
    <w:rsid w:val="00FC14FF"/>
    <w:rsid w:val="00FC58CF"/>
    <w:rsid w:val="00FD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8F77"/>
  <w15:chartTrackingRefBased/>
  <w15:docId w15:val="{62124A35-86BD-4EEA-8AD8-313B8425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2C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71FD"/>
    <w:rPr>
      <w:rFonts w:ascii="Times New Roman" w:eastAsia="宋体" w:hAnsi="Times New Roman" w:cs="Times New Roman"/>
      <w:sz w:val="18"/>
      <w:szCs w:val="18"/>
    </w:rPr>
  </w:style>
  <w:style w:type="paragraph" w:styleId="a5">
    <w:name w:val="footer"/>
    <w:basedOn w:val="a"/>
    <w:link w:val="a6"/>
    <w:uiPriority w:val="99"/>
    <w:unhideWhenUsed/>
    <w:rsid w:val="005E71FD"/>
    <w:pPr>
      <w:tabs>
        <w:tab w:val="center" w:pos="4153"/>
        <w:tab w:val="right" w:pos="8306"/>
      </w:tabs>
      <w:snapToGrid w:val="0"/>
      <w:jc w:val="left"/>
    </w:pPr>
    <w:rPr>
      <w:sz w:val="18"/>
      <w:szCs w:val="18"/>
    </w:rPr>
  </w:style>
  <w:style w:type="character" w:customStyle="1" w:styleId="a6">
    <w:name w:val="页脚 字符"/>
    <w:basedOn w:val="a0"/>
    <w:link w:val="a5"/>
    <w:uiPriority w:val="99"/>
    <w:rsid w:val="005E71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huang lei</cp:lastModifiedBy>
  <cp:revision>20</cp:revision>
  <dcterms:created xsi:type="dcterms:W3CDTF">2021-03-19T03:06:00Z</dcterms:created>
  <dcterms:modified xsi:type="dcterms:W3CDTF">2021-03-24T06:32:00Z</dcterms:modified>
</cp:coreProperties>
</file>