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1E58" w14:textId="78928AF4" w:rsidR="00FA443F" w:rsidRPr="00BC5139" w:rsidRDefault="00FA443F" w:rsidP="00FA443F">
      <w:pPr>
        <w:autoSpaceDE w:val="0"/>
        <w:autoSpaceDN w:val="0"/>
        <w:adjustRightInd w:val="0"/>
        <w:spacing w:line="600" w:lineRule="exact"/>
        <w:jc w:val="center"/>
        <w:rPr>
          <w:rFonts w:ascii="黑体" w:eastAsia="黑体" w:hAnsi="黑体"/>
          <w:b/>
          <w:bCs/>
          <w:sz w:val="28"/>
          <w:szCs w:val="28"/>
        </w:rPr>
      </w:pPr>
      <w:bookmarkStart w:id="0" w:name="_Toc359483103"/>
      <w:r w:rsidRPr="00BC5139">
        <w:rPr>
          <w:rFonts w:ascii="黑体" w:eastAsia="黑体" w:hAnsi="黑体" w:hint="eastAsia"/>
          <w:b/>
          <w:bCs/>
          <w:sz w:val="28"/>
          <w:szCs w:val="28"/>
        </w:rPr>
        <w:t>证券代码：688159</w:t>
      </w:r>
      <w:r w:rsidR="00BC5139" w:rsidRPr="00BC5139">
        <w:rPr>
          <w:rFonts w:ascii="黑体" w:eastAsia="黑体" w:hAnsi="黑体"/>
          <w:b/>
          <w:bCs/>
          <w:sz w:val="28"/>
          <w:szCs w:val="28"/>
        </w:rPr>
        <w:t xml:space="preserve">     </w:t>
      </w:r>
      <w:r w:rsidRPr="00BC5139">
        <w:rPr>
          <w:rFonts w:ascii="黑体" w:eastAsia="黑体" w:hAnsi="黑体" w:hint="eastAsia"/>
          <w:b/>
          <w:bCs/>
          <w:sz w:val="28"/>
          <w:szCs w:val="28"/>
        </w:rPr>
        <w:t>证券简称：有方科技</w:t>
      </w:r>
      <w:r w:rsidR="00BC5139" w:rsidRPr="00BC5139">
        <w:rPr>
          <w:rFonts w:ascii="黑体" w:eastAsia="黑体" w:hAnsi="黑体"/>
          <w:b/>
          <w:bCs/>
          <w:sz w:val="28"/>
          <w:szCs w:val="28"/>
        </w:rPr>
        <w:t xml:space="preserve">     </w:t>
      </w:r>
      <w:r w:rsidRPr="00BC5139">
        <w:rPr>
          <w:rFonts w:ascii="黑体" w:eastAsia="黑体" w:hAnsi="黑体" w:hint="eastAsia"/>
          <w:b/>
          <w:bCs/>
          <w:sz w:val="28"/>
          <w:szCs w:val="28"/>
        </w:rPr>
        <w:t>公告编号：202</w:t>
      </w:r>
      <w:r w:rsidR="00BC5139" w:rsidRPr="00BC5139">
        <w:rPr>
          <w:rFonts w:ascii="黑体" w:eastAsia="黑体" w:hAnsi="黑体"/>
          <w:b/>
          <w:bCs/>
          <w:sz w:val="28"/>
          <w:szCs w:val="28"/>
        </w:rPr>
        <w:t>1-032</w:t>
      </w:r>
    </w:p>
    <w:bookmarkEnd w:id="0"/>
    <w:p w14:paraId="48C5F33B" w14:textId="77777777" w:rsidR="00683FCB" w:rsidRPr="00BC5139" w:rsidRDefault="00683FCB" w:rsidP="00BC5139">
      <w:pPr>
        <w:adjustRightInd w:val="0"/>
        <w:snapToGrid w:val="0"/>
        <w:ind w:firstLineChars="200" w:firstLine="482"/>
        <w:jc w:val="left"/>
        <w:rPr>
          <w:rFonts w:ascii="黑体" w:eastAsia="黑体" w:hAnsi="黑体"/>
          <w:b/>
          <w:bCs/>
          <w:sz w:val="24"/>
        </w:rPr>
      </w:pPr>
    </w:p>
    <w:p w14:paraId="3F95F875" w14:textId="77777777" w:rsidR="00FA443F" w:rsidRPr="00BC5139" w:rsidRDefault="00FA443F" w:rsidP="00BC5139">
      <w:pPr>
        <w:tabs>
          <w:tab w:val="num" w:pos="900"/>
        </w:tabs>
        <w:adjustRightInd w:val="0"/>
        <w:snapToGrid w:val="0"/>
        <w:jc w:val="center"/>
        <w:rPr>
          <w:rFonts w:ascii="黑体" w:eastAsia="黑体" w:hAnsi="黑体"/>
          <w:b/>
          <w:bCs/>
          <w:sz w:val="44"/>
          <w:szCs w:val="44"/>
        </w:rPr>
      </w:pPr>
      <w:r w:rsidRPr="00BC5139">
        <w:rPr>
          <w:rFonts w:ascii="黑体" w:eastAsia="黑体" w:hAnsi="黑体" w:hint="eastAsia"/>
          <w:b/>
          <w:bCs/>
          <w:sz w:val="44"/>
          <w:szCs w:val="44"/>
        </w:rPr>
        <w:t>深圳市有方科技股份有限公司</w:t>
      </w:r>
    </w:p>
    <w:p w14:paraId="41504D3D" w14:textId="2617BD4D" w:rsidR="00683FCB" w:rsidRPr="00BC5139" w:rsidRDefault="00FA443F" w:rsidP="00BC5139">
      <w:pPr>
        <w:tabs>
          <w:tab w:val="num" w:pos="900"/>
        </w:tabs>
        <w:adjustRightInd w:val="0"/>
        <w:snapToGrid w:val="0"/>
        <w:jc w:val="center"/>
        <w:rPr>
          <w:rFonts w:ascii="黑体" w:eastAsia="黑体" w:hAnsi="黑体"/>
          <w:b/>
          <w:bCs/>
          <w:sz w:val="44"/>
          <w:szCs w:val="44"/>
        </w:rPr>
      </w:pPr>
      <w:r w:rsidRPr="00BC5139">
        <w:rPr>
          <w:rFonts w:ascii="黑体" w:eastAsia="黑体" w:hAnsi="黑体" w:hint="eastAsia"/>
          <w:b/>
          <w:bCs/>
          <w:sz w:val="44"/>
          <w:szCs w:val="44"/>
        </w:rPr>
        <w:t>关于会计政策变更的公告</w:t>
      </w:r>
    </w:p>
    <w:p w14:paraId="77C5F355" w14:textId="77777777" w:rsidR="00BC5139" w:rsidRDefault="00BC5139" w:rsidP="00BC5139">
      <w:pPr>
        <w:tabs>
          <w:tab w:val="num" w:pos="900"/>
        </w:tabs>
        <w:adjustRightInd w:val="0"/>
        <w:snapToGrid w:val="0"/>
        <w:ind w:firstLineChars="200" w:firstLine="480"/>
        <w:jc w:val="center"/>
        <w:rPr>
          <w:rFonts w:ascii="宋体" w:hAnsi="宋体"/>
          <w:color w:val="000000"/>
          <w:sz w:val="24"/>
        </w:rPr>
      </w:pPr>
    </w:p>
    <w:p w14:paraId="40AFE41E" w14:textId="2487EC60" w:rsidR="00683FCB" w:rsidRPr="00B812B4" w:rsidRDefault="00683FCB" w:rsidP="00FA443F">
      <w:pPr>
        <w:pBdr>
          <w:top w:val="single" w:sz="4" w:space="12"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olor w:val="000000"/>
          <w:sz w:val="24"/>
        </w:rPr>
      </w:pPr>
      <w:r w:rsidRPr="00B812B4">
        <w:rPr>
          <w:rFonts w:ascii="宋体" w:hAnsi="宋体" w:hint="eastAsia"/>
          <w:color w:val="000000"/>
          <w:sz w:val="24"/>
        </w:rPr>
        <w:t>本公司董事会及全体董事保证本公告内容不存在任何虚假记载、误导性陈述或者重大遗漏，并对其内容的真实性、准确性和完整性承担个别及连带责任。</w:t>
      </w:r>
    </w:p>
    <w:p w14:paraId="45083F6D" w14:textId="77777777" w:rsidR="00683FCB" w:rsidRDefault="00683FCB" w:rsidP="00683FCB">
      <w:pPr>
        <w:adjustRightInd w:val="0"/>
        <w:snapToGrid w:val="0"/>
        <w:spacing w:line="520" w:lineRule="exact"/>
        <w:rPr>
          <w:rFonts w:ascii="仿宋_GB2312" w:eastAsia="仿宋_GB2312"/>
          <w:b/>
          <w:sz w:val="28"/>
        </w:rPr>
      </w:pPr>
    </w:p>
    <w:p w14:paraId="68761B80" w14:textId="77777777" w:rsidR="00683FCB" w:rsidRDefault="00683FCB" w:rsidP="00683FCB">
      <w:pPr>
        <w:tabs>
          <w:tab w:val="left" w:pos="0"/>
        </w:tabs>
        <w:autoSpaceDE w:val="0"/>
        <w:autoSpaceDN w:val="0"/>
        <w:adjustRightInd w:val="0"/>
        <w:snapToGrid w:val="0"/>
        <w:spacing w:line="360" w:lineRule="auto"/>
        <w:ind w:firstLineChars="200" w:firstLine="482"/>
        <w:rPr>
          <w:rFonts w:ascii="宋体" w:hAnsi="宋体" w:cs="宋体"/>
          <w:b/>
          <w:color w:val="000000"/>
          <w:kern w:val="0"/>
          <w:sz w:val="24"/>
        </w:rPr>
      </w:pPr>
    </w:p>
    <w:p w14:paraId="1609F4B7" w14:textId="77777777" w:rsidR="00683FCB" w:rsidRPr="00FA443F" w:rsidRDefault="00683FCB" w:rsidP="00744030">
      <w:pPr>
        <w:tabs>
          <w:tab w:val="left" w:pos="0"/>
        </w:tabs>
        <w:autoSpaceDE w:val="0"/>
        <w:autoSpaceDN w:val="0"/>
        <w:adjustRightInd w:val="0"/>
        <w:snapToGrid w:val="0"/>
        <w:spacing w:line="360" w:lineRule="auto"/>
        <w:rPr>
          <w:rFonts w:ascii="宋体" w:hAnsi="宋体" w:cs="宋体"/>
          <w:b/>
          <w:color w:val="000000"/>
          <w:kern w:val="0"/>
          <w:sz w:val="28"/>
          <w:szCs w:val="28"/>
        </w:rPr>
      </w:pPr>
      <w:r w:rsidRPr="00FA443F">
        <w:rPr>
          <w:rFonts w:ascii="宋体" w:hAnsi="宋体" w:cs="宋体" w:hint="eastAsia"/>
          <w:b/>
          <w:color w:val="000000"/>
          <w:kern w:val="0"/>
          <w:sz w:val="28"/>
          <w:szCs w:val="28"/>
        </w:rPr>
        <w:t>重要内容提示：</w:t>
      </w:r>
    </w:p>
    <w:p w14:paraId="16FDC396" w14:textId="189B5F86" w:rsidR="00683FCB" w:rsidRPr="00FA443F" w:rsidRDefault="00F87603" w:rsidP="00744030">
      <w:pPr>
        <w:numPr>
          <w:ilvl w:val="0"/>
          <w:numId w:val="2"/>
        </w:numPr>
        <w:tabs>
          <w:tab w:val="clear" w:pos="420"/>
        </w:tabs>
        <w:autoSpaceDE w:val="0"/>
        <w:autoSpaceDN w:val="0"/>
        <w:adjustRightInd w:val="0"/>
        <w:snapToGrid w:val="0"/>
        <w:spacing w:line="360" w:lineRule="auto"/>
        <w:rPr>
          <w:rFonts w:ascii="宋体" w:hAnsi="宋体" w:cs="宋体"/>
          <w:color w:val="000000"/>
          <w:kern w:val="0"/>
          <w:sz w:val="28"/>
          <w:szCs w:val="28"/>
        </w:rPr>
      </w:pPr>
      <w:r w:rsidRPr="00F87603">
        <w:rPr>
          <w:rFonts w:ascii="宋体" w:hAnsi="宋体" w:cs="宋体" w:hint="eastAsia"/>
          <w:color w:val="000000"/>
          <w:kern w:val="0"/>
          <w:sz w:val="28"/>
          <w:szCs w:val="28"/>
        </w:rPr>
        <w:t>本次会计政策变更是</w:t>
      </w:r>
      <w:r>
        <w:rPr>
          <w:rFonts w:ascii="宋体" w:hAnsi="宋体" w:cs="宋体" w:hint="eastAsia"/>
          <w:color w:val="000000"/>
          <w:kern w:val="0"/>
          <w:sz w:val="28"/>
          <w:szCs w:val="28"/>
        </w:rPr>
        <w:t>深圳市有方</w:t>
      </w:r>
      <w:r w:rsidRPr="00F87603">
        <w:rPr>
          <w:rFonts w:ascii="宋体" w:hAnsi="宋体" w:cs="宋体" w:hint="eastAsia"/>
          <w:color w:val="000000"/>
          <w:kern w:val="0"/>
          <w:sz w:val="28"/>
          <w:szCs w:val="28"/>
        </w:rPr>
        <w:t>科技股份有限公司（以下简称“公司”）根据财政部修订的相关企业会计准则而进行的相应变更，不涉及对以前年度的追溯调整，不会对本次会计政策变更之前公司的资产总额、负债总额、净资产及净利润产生重大影响。</w:t>
      </w:r>
    </w:p>
    <w:p w14:paraId="20450053" w14:textId="77777777" w:rsidR="00683FCB" w:rsidRPr="00FA443F" w:rsidRDefault="00683FCB" w:rsidP="00744030">
      <w:pPr>
        <w:adjustRightInd w:val="0"/>
        <w:snapToGrid w:val="0"/>
        <w:spacing w:line="360" w:lineRule="auto"/>
        <w:rPr>
          <w:rFonts w:ascii="宋体" w:hAnsi="宋体"/>
          <w:b/>
          <w:color w:val="000000"/>
          <w:sz w:val="28"/>
          <w:szCs w:val="28"/>
        </w:rPr>
      </w:pPr>
    </w:p>
    <w:p w14:paraId="122A37C9" w14:textId="0F8AA3B6" w:rsidR="00683FCB" w:rsidRPr="00FA443F" w:rsidRDefault="00683FCB" w:rsidP="00744030">
      <w:pPr>
        <w:adjustRightInd w:val="0"/>
        <w:snapToGrid w:val="0"/>
        <w:spacing w:line="360" w:lineRule="auto"/>
        <w:rPr>
          <w:rFonts w:ascii="宋体" w:hAnsi="宋体"/>
          <w:b/>
          <w:color w:val="000000"/>
          <w:sz w:val="28"/>
          <w:szCs w:val="28"/>
        </w:rPr>
      </w:pPr>
      <w:r w:rsidRPr="00FA443F">
        <w:rPr>
          <w:rFonts w:ascii="宋体" w:hAnsi="宋体" w:hint="eastAsia"/>
          <w:b/>
          <w:color w:val="000000"/>
          <w:sz w:val="28"/>
          <w:szCs w:val="28"/>
        </w:rPr>
        <w:t>一、</w:t>
      </w:r>
      <w:r w:rsidR="00FA443F" w:rsidRPr="00FA443F">
        <w:rPr>
          <w:rFonts w:ascii="宋体" w:hAnsi="宋体" w:hint="eastAsia"/>
          <w:b/>
          <w:color w:val="000000"/>
          <w:sz w:val="28"/>
          <w:szCs w:val="28"/>
        </w:rPr>
        <w:t>本次会计政策变更的概述</w:t>
      </w:r>
      <w:r w:rsidRPr="00FA443F">
        <w:rPr>
          <w:rFonts w:ascii="宋体" w:hAnsi="宋体" w:hint="eastAsia"/>
          <w:b/>
          <w:color w:val="000000"/>
          <w:sz w:val="28"/>
          <w:szCs w:val="28"/>
        </w:rPr>
        <w:t>概述</w:t>
      </w:r>
    </w:p>
    <w:p w14:paraId="042D0F99" w14:textId="77777777" w:rsidR="00FA443F" w:rsidRPr="00FA443F" w:rsidRDefault="00FA443F" w:rsidP="00744030">
      <w:pPr>
        <w:adjustRightInd w:val="0"/>
        <w:snapToGrid w:val="0"/>
        <w:spacing w:line="360" w:lineRule="auto"/>
        <w:ind w:firstLineChars="200" w:firstLine="562"/>
        <w:rPr>
          <w:rFonts w:ascii="宋体" w:hAnsi="宋体"/>
          <w:b/>
          <w:bCs/>
          <w:color w:val="000000"/>
          <w:sz w:val="28"/>
          <w:szCs w:val="28"/>
        </w:rPr>
      </w:pPr>
      <w:r w:rsidRPr="00FA443F">
        <w:rPr>
          <w:rFonts w:ascii="宋体" w:hAnsi="宋体" w:hint="eastAsia"/>
          <w:b/>
          <w:bCs/>
          <w:color w:val="000000"/>
          <w:sz w:val="28"/>
          <w:szCs w:val="28"/>
        </w:rPr>
        <w:t xml:space="preserve">（一）会计政策变更的原因 </w:t>
      </w:r>
    </w:p>
    <w:p w14:paraId="58AF2D3F" w14:textId="7DF29C99" w:rsidR="00F87603" w:rsidRPr="00F87603" w:rsidRDefault="00F87603" w:rsidP="00744030">
      <w:pPr>
        <w:adjustRightInd w:val="0"/>
        <w:snapToGrid w:val="0"/>
        <w:spacing w:line="360" w:lineRule="auto"/>
        <w:ind w:firstLineChars="200" w:firstLine="560"/>
        <w:rPr>
          <w:rFonts w:ascii="宋体" w:hAnsi="宋体"/>
          <w:color w:val="000000"/>
          <w:sz w:val="28"/>
          <w:szCs w:val="28"/>
        </w:rPr>
      </w:pPr>
      <w:r w:rsidRPr="00F87603">
        <w:rPr>
          <w:rFonts w:ascii="宋体" w:hAnsi="宋体" w:hint="eastAsia"/>
          <w:color w:val="000000"/>
          <w:sz w:val="28"/>
          <w:szCs w:val="28"/>
        </w:rPr>
        <w:t>根据中华人民共和国财政部于 2018 年 12 月修订发布的《企业会计准则第 21号——租赁》（以下简称“新租赁准则” ）以及《关于修订印发&lt;企业会计准则第 21 号——租赁&gt;的通知》，要求在境内外同时上市的企业以及在境外上市并采用国际财务报告准则或企业会计准则编制财务报表的企业，自 2019年</w:t>
      </w:r>
      <w:r>
        <w:rPr>
          <w:rFonts w:ascii="宋体" w:hAnsi="宋体"/>
          <w:color w:val="000000"/>
          <w:sz w:val="28"/>
          <w:szCs w:val="28"/>
        </w:rPr>
        <w:t>1</w:t>
      </w:r>
      <w:r w:rsidRPr="00F87603">
        <w:rPr>
          <w:rFonts w:ascii="宋体" w:hAnsi="宋体" w:hint="eastAsia"/>
          <w:color w:val="000000"/>
          <w:sz w:val="28"/>
          <w:szCs w:val="28"/>
        </w:rPr>
        <w:t>月</w:t>
      </w:r>
      <w:r>
        <w:rPr>
          <w:rFonts w:ascii="宋体" w:hAnsi="宋体"/>
          <w:color w:val="000000"/>
          <w:sz w:val="28"/>
          <w:szCs w:val="28"/>
        </w:rPr>
        <w:t>1</w:t>
      </w:r>
      <w:r w:rsidRPr="00F87603">
        <w:rPr>
          <w:rFonts w:ascii="宋体" w:hAnsi="宋体" w:hint="eastAsia"/>
          <w:color w:val="000000"/>
          <w:sz w:val="28"/>
          <w:szCs w:val="28"/>
        </w:rPr>
        <w:t>日起施行；其他执行企业会计准则的企业自2021年</w:t>
      </w:r>
      <w:r>
        <w:rPr>
          <w:rFonts w:ascii="宋体" w:hAnsi="宋体"/>
          <w:color w:val="000000"/>
          <w:sz w:val="28"/>
          <w:szCs w:val="28"/>
        </w:rPr>
        <w:t>1</w:t>
      </w:r>
      <w:r w:rsidRPr="00F87603">
        <w:rPr>
          <w:rFonts w:ascii="宋体" w:hAnsi="宋体" w:hint="eastAsia"/>
          <w:color w:val="000000"/>
          <w:sz w:val="28"/>
          <w:szCs w:val="28"/>
        </w:rPr>
        <w:t>月</w:t>
      </w:r>
      <w:r>
        <w:rPr>
          <w:rFonts w:ascii="宋体" w:hAnsi="宋体"/>
          <w:color w:val="000000"/>
          <w:sz w:val="28"/>
          <w:szCs w:val="28"/>
        </w:rPr>
        <w:t>1</w:t>
      </w:r>
      <w:r w:rsidRPr="00F87603">
        <w:rPr>
          <w:rFonts w:ascii="宋体" w:hAnsi="宋体" w:hint="eastAsia"/>
          <w:color w:val="000000"/>
          <w:sz w:val="28"/>
          <w:szCs w:val="28"/>
        </w:rPr>
        <w:t>日起施行。</w:t>
      </w:r>
    </w:p>
    <w:p w14:paraId="0E01B8B3" w14:textId="5D546019" w:rsidR="00F87603" w:rsidRDefault="00F87603" w:rsidP="00744030">
      <w:pPr>
        <w:adjustRightInd w:val="0"/>
        <w:snapToGrid w:val="0"/>
        <w:spacing w:line="360" w:lineRule="auto"/>
        <w:ind w:firstLineChars="200" w:firstLine="560"/>
        <w:rPr>
          <w:rFonts w:ascii="宋体" w:hAnsi="宋体"/>
          <w:color w:val="000000"/>
          <w:sz w:val="28"/>
          <w:szCs w:val="28"/>
        </w:rPr>
      </w:pPr>
      <w:r w:rsidRPr="00F87603">
        <w:rPr>
          <w:rFonts w:ascii="宋体" w:hAnsi="宋体" w:hint="eastAsia"/>
          <w:color w:val="000000"/>
          <w:sz w:val="28"/>
          <w:szCs w:val="28"/>
        </w:rPr>
        <w:t>根据新租赁准则的要求，公司自</w:t>
      </w:r>
      <w:r w:rsidRPr="00F87603">
        <w:rPr>
          <w:rFonts w:ascii="宋体" w:hAnsi="宋体"/>
          <w:color w:val="000000"/>
          <w:sz w:val="28"/>
          <w:szCs w:val="28"/>
        </w:rPr>
        <w:t xml:space="preserve"> 2021 </w:t>
      </w:r>
      <w:r w:rsidRPr="00F87603">
        <w:rPr>
          <w:rFonts w:ascii="宋体" w:hAnsi="宋体" w:hint="eastAsia"/>
          <w:color w:val="000000"/>
          <w:sz w:val="28"/>
          <w:szCs w:val="28"/>
        </w:rPr>
        <w:t>年</w:t>
      </w:r>
      <w:r w:rsidRPr="00F87603">
        <w:rPr>
          <w:rFonts w:ascii="宋体" w:hAnsi="宋体"/>
          <w:color w:val="000000"/>
          <w:sz w:val="28"/>
          <w:szCs w:val="28"/>
        </w:rPr>
        <w:t xml:space="preserve"> 1 </w:t>
      </w:r>
      <w:r w:rsidRPr="00F87603">
        <w:rPr>
          <w:rFonts w:ascii="宋体" w:hAnsi="宋体" w:hint="eastAsia"/>
          <w:color w:val="000000"/>
          <w:sz w:val="28"/>
          <w:szCs w:val="28"/>
        </w:rPr>
        <w:t>月</w:t>
      </w:r>
      <w:r w:rsidRPr="00F87603">
        <w:rPr>
          <w:rFonts w:ascii="宋体" w:hAnsi="宋体"/>
          <w:color w:val="000000"/>
          <w:sz w:val="28"/>
          <w:szCs w:val="28"/>
        </w:rPr>
        <w:t xml:space="preserve"> 1 </w:t>
      </w:r>
      <w:r w:rsidRPr="00F87603">
        <w:rPr>
          <w:rFonts w:ascii="宋体" w:hAnsi="宋体" w:hint="eastAsia"/>
          <w:color w:val="000000"/>
          <w:sz w:val="28"/>
          <w:szCs w:val="28"/>
        </w:rPr>
        <w:t>日起执行新租赁准则。</w:t>
      </w:r>
    </w:p>
    <w:p w14:paraId="508B7035" w14:textId="4ABE9FB5" w:rsidR="00FA443F" w:rsidRPr="00FA443F" w:rsidRDefault="00FA443F" w:rsidP="00744030">
      <w:pPr>
        <w:adjustRightInd w:val="0"/>
        <w:snapToGrid w:val="0"/>
        <w:spacing w:line="360" w:lineRule="auto"/>
        <w:ind w:firstLineChars="200" w:firstLine="562"/>
        <w:rPr>
          <w:rFonts w:ascii="宋体" w:hAnsi="宋体"/>
          <w:b/>
          <w:bCs/>
          <w:color w:val="000000"/>
          <w:sz w:val="28"/>
          <w:szCs w:val="28"/>
        </w:rPr>
      </w:pPr>
      <w:r w:rsidRPr="00FA443F">
        <w:rPr>
          <w:rFonts w:ascii="宋体" w:hAnsi="宋体" w:hint="eastAsia"/>
          <w:b/>
          <w:bCs/>
          <w:color w:val="000000"/>
          <w:sz w:val="28"/>
          <w:szCs w:val="28"/>
        </w:rPr>
        <w:t>（二）审议程序</w:t>
      </w:r>
    </w:p>
    <w:p w14:paraId="7DB8FC6F" w14:textId="501F769D" w:rsidR="00683FCB" w:rsidRPr="00FA443F" w:rsidRDefault="00FA443F" w:rsidP="00744030">
      <w:pPr>
        <w:adjustRightInd w:val="0"/>
        <w:snapToGrid w:val="0"/>
        <w:spacing w:line="360" w:lineRule="auto"/>
        <w:ind w:firstLineChars="200" w:firstLine="560"/>
        <w:rPr>
          <w:rFonts w:ascii="宋体" w:hAnsi="宋体"/>
          <w:color w:val="000000"/>
          <w:sz w:val="28"/>
          <w:szCs w:val="28"/>
        </w:rPr>
      </w:pPr>
      <w:r w:rsidRPr="00FA443F">
        <w:rPr>
          <w:rFonts w:ascii="宋体" w:hAnsi="宋体" w:hint="eastAsia"/>
          <w:color w:val="000000"/>
          <w:sz w:val="28"/>
          <w:szCs w:val="28"/>
        </w:rPr>
        <w:lastRenderedPageBreak/>
        <w:t>公司于202</w:t>
      </w:r>
      <w:r w:rsidR="00F87603">
        <w:rPr>
          <w:rFonts w:ascii="宋体" w:hAnsi="宋体"/>
          <w:color w:val="000000"/>
          <w:sz w:val="28"/>
          <w:szCs w:val="28"/>
        </w:rPr>
        <w:t>1</w:t>
      </w:r>
      <w:r w:rsidRPr="00FA443F">
        <w:rPr>
          <w:rFonts w:ascii="宋体" w:hAnsi="宋体" w:hint="eastAsia"/>
          <w:color w:val="000000"/>
          <w:sz w:val="28"/>
          <w:szCs w:val="28"/>
        </w:rPr>
        <w:t>年</w:t>
      </w:r>
      <w:r>
        <w:rPr>
          <w:rFonts w:ascii="宋体" w:hAnsi="宋体" w:hint="eastAsia"/>
          <w:color w:val="000000"/>
          <w:sz w:val="28"/>
          <w:szCs w:val="28"/>
        </w:rPr>
        <w:t>4</w:t>
      </w:r>
      <w:r w:rsidRPr="00FA443F">
        <w:rPr>
          <w:rFonts w:ascii="宋体" w:hAnsi="宋体" w:hint="eastAsia"/>
          <w:color w:val="000000"/>
          <w:sz w:val="28"/>
          <w:szCs w:val="28"/>
        </w:rPr>
        <w:t>月</w:t>
      </w:r>
      <w:r w:rsidR="00F87603">
        <w:rPr>
          <w:rFonts w:ascii="宋体" w:hAnsi="宋体" w:hint="eastAsia"/>
          <w:color w:val="000000"/>
          <w:sz w:val="28"/>
          <w:szCs w:val="28"/>
        </w:rPr>
        <w:t>2</w:t>
      </w:r>
      <w:r w:rsidR="00F87603">
        <w:rPr>
          <w:rFonts w:ascii="宋体" w:hAnsi="宋体"/>
          <w:color w:val="000000"/>
          <w:sz w:val="28"/>
          <w:szCs w:val="28"/>
        </w:rPr>
        <w:t>6</w:t>
      </w:r>
      <w:r w:rsidRPr="00FA443F">
        <w:rPr>
          <w:rFonts w:ascii="宋体" w:hAnsi="宋体" w:hint="eastAsia"/>
          <w:color w:val="000000"/>
          <w:sz w:val="28"/>
          <w:szCs w:val="28"/>
        </w:rPr>
        <w:t>日召开的第</w:t>
      </w:r>
      <w:r>
        <w:rPr>
          <w:rFonts w:ascii="宋体" w:hAnsi="宋体" w:hint="eastAsia"/>
          <w:color w:val="000000"/>
          <w:sz w:val="28"/>
          <w:szCs w:val="28"/>
        </w:rPr>
        <w:t>二</w:t>
      </w:r>
      <w:r w:rsidRPr="00FA443F">
        <w:rPr>
          <w:rFonts w:ascii="宋体" w:hAnsi="宋体" w:hint="eastAsia"/>
          <w:color w:val="000000"/>
          <w:sz w:val="28"/>
          <w:szCs w:val="28"/>
        </w:rPr>
        <w:t>届董事会第</w:t>
      </w:r>
      <w:r w:rsidR="00F87603">
        <w:rPr>
          <w:rFonts w:ascii="宋体" w:hAnsi="宋体" w:hint="eastAsia"/>
          <w:color w:val="000000"/>
          <w:sz w:val="28"/>
          <w:szCs w:val="28"/>
        </w:rPr>
        <w:t>二十六</w:t>
      </w:r>
      <w:r w:rsidRPr="00FA443F">
        <w:rPr>
          <w:rFonts w:ascii="宋体" w:hAnsi="宋体" w:hint="eastAsia"/>
          <w:color w:val="000000"/>
          <w:sz w:val="28"/>
          <w:szCs w:val="28"/>
        </w:rPr>
        <w:t>次会议</w:t>
      </w:r>
      <w:r w:rsidR="00F87603">
        <w:rPr>
          <w:rFonts w:ascii="宋体" w:hAnsi="宋体" w:hint="eastAsia"/>
          <w:color w:val="000000"/>
          <w:sz w:val="28"/>
          <w:szCs w:val="28"/>
        </w:rPr>
        <w:t>和</w:t>
      </w:r>
      <w:r w:rsidR="00F87603" w:rsidRPr="00FA443F">
        <w:rPr>
          <w:rFonts w:ascii="宋体" w:hAnsi="宋体" w:hint="eastAsia"/>
          <w:color w:val="000000"/>
          <w:sz w:val="28"/>
          <w:szCs w:val="28"/>
        </w:rPr>
        <w:t>第</w:t>
      </w:r>
      <w:r w:rsidR="00F87603">
        <w:rPr>
          <w:rFonts w:ascii="宋体" w:hAnsi="宋体" w:hint="eastAsia"/>
          <w:color w:val="000000"/>
          <w:sz w:val="28"/>
          <w:szCs w:val="28"/>
        </w:rPr>
        <w:t>二</w:t>
      </w:r>
      <w:r w:rsidR="00F87603" w:rsidRPr="00FA443F">
        <w:rPr>
          <w:rFonts w:ascii="宋体" w:hAnsi="宋体" w:hint="eastAsia"/>
          <w:color w:val="000000"/>
          <w:sz w:val="28"/>
          <w:szCs w:val="28"/>
        </w:rPr>
        <w:t>届监事会第</w:t>
      </w:r>
      <w:r w:rsidR="00F87603">
        <w:rPr>
          <w:rFonts w:ascii="宋体" w:hAnsi="宋体" w:hint="eastAsia"/>
          <w:color w:val="000000"/>
          <w:sz w:val="28"/>
          <w:szCs w:val="28"/>
        </w:rPr>
        <w:t>十九</w:t>
      </w:r>
      <w:r w:rsidR="00F87603" w:rsidRPr="00FA443F">
        <w:rPr>
          <w:rFonts w:ascii="宋体" w:hAnsi="宋体" w:hint="eastAsia"/>
          <w:color w:val="000000"/>
          <w:sz w:val="28"/>
          <w:szCs w:val="28"/>
        </w:rPr>
        <w:t>次会议</w:t>
      </w:r>
      <w:r w:rsidR="00F87603">
        <w:rPr>
          <w:rFonts w:ascii="宋体" w:hAnsi="宋体" w:hint="eastAsia"/>
          <w:color w:val="000000"/>
          <w:sz w:val="28"/>
          <w:szCs w:val="28"/>
        </w:rPr>
        <w:t>，</w:t>
      </w:r>
      <w:r w:rsidRPr="00FA443F">
        <w:rPr>
          <w:rFonts w:ascii="宋体" w:hAnsi="宋体" w:hint="eastAsia"/>
          <w:color w:val="000000"/>
          <w:sz w:val="28"/>
          <w:szCs w:val="28"/>
        </w:rPr>
        <w:t>审议通过了《关于会计政策变更的议案》，公司独立董事对此发表了同意的独立</w:t>
      </w:r>
      <w:r w:rsidR="00C07C66">
        <w:rPr>
          <w:rFonts w:ascii="宋体" w:hAnsi="宋体" w:hint="eastAsia"/>
          <w:color w:val="000000"/>
          <w:sz w:val="28"/>
          <w:szCs w:val="28"/>
        </w:rPr>
        <w:t>意见</w:t>
      </w:r>
      <w:bookmarkStart w:id="1" w:name="_GoBack"/>
      <w:bookmarkEnd w:id="1"/>
      <w:r w:rsidRPr="00FA443F">
        <w:rPr>
          <w:rFonts w:ascii="宋体" w:hAnsi="宋体" w:hint="eastAsia"/>
          <w:color w:val="000000"/>
          <w:sz w:val="28"/>
          <w:szCs w:val="28"/>
        </w:rPr>
        <w:t>。本次会计政策变更事项无需提交股东大会审议。</w:t>
      </w:r>
    </w:p>
    <w:p w14:paraId="05CAE04F" w14:textId="77777777" w:rsidR="00FA443F" w:rsidRDefault="00FA443F" w:rsidP="00744030">
      <w:pPr>
        <w:adjustRightInd w:val="0"/>
        <w:snapToGrid w:val="0"/>
        <w:spacing w:line="360" w:lineRule="auto"/>
        <w:rPr>
          <w:rFonts w:ascii="宋体" w:hAnsi="宋体"/>
          <w:b/>
          <w:color w:val="000000"/>
          <w:sz w:val="28"/>
          <w:szCs w:val="28"/>
        </w:rPr>
      </w:pPr>
      <w:r w:rsidRPr="00FA443F">
        <w:rPr>
          <w:rFonts w:ascii="宋体" w:hAnsi="宋体" w:hint="eastAsia"/>
          <w:b/>
          <w:color w:val="000000"/>
          <w:sz w:val="28"/>
          <w:szCs w:val="28"/>
        </w:rPr>
        <w:t>二、本次会计政策变更的影响</w:t>
      </w:r>
    </w:p>
    <w:p w14:paraId="4B5876BE" w14:textId="77777777" w:rsidR="00F87603" w:rsidRPr="00F87603" w:rsidRDefault="00F87603" w:rsidP="00744030">
      <w:pPr>
        <w:adjustRightInd w:val="0"/>
        <w:snapToGrid w:val="0"/>
        <w:spacing w:line="360" w:lineRule="auto"/>
        <w:ind w:firstLineChars="200" w:firstLine="560"/>
        <w:rPr>
          <w:rFonts w:ascii="宋体" w:hAnsi="宋体"/>
          <w:color w:val="000000"/>
          <w:sz w:val="28"/>
          <w:szCs w:val="28"/>
        </w:rPr>
      </w:pPr>
      <w:r w:rsidRPr="00F87603">
        <w:rPr>
          <w:rFonts w:ascii="宋体" w:hAnsi="宋体" w:hint="eastAsia"/>
          <w:color w:val="000000"/>
          <w:sz w:val="28"/>
          <w:szCs w:val="28"/>
        </w:rPr>
        <w:t>（一）新租赁准则下，承租人将不再区分融资租赁和经营租赁，所有租赁将采用相同的会计处理，均须确认使用权资产和租赁负债；</w:t>
      </w:r>
    </w:p>
    <w:p w14:paraId="39E4E101" w14:textId="39EB1FCA" w:rsidR="00F87603" w:rsidRPr="00F87603" w:rsidRDefault="00F87603" w:rsidP="00744030">
      <w:pPr>
        <w:adjustRightInd w:val="0"/>
        <w:snapToGrid w:val="0"/>
        <w:spacing w:line="360" w:lineRule="auto"/>
        <w:ind w:firstLineChars="200" w:firstLine="560"/>
        <w:rPr>
          <w:rFonts w:ascii="宋体" w:hAnsi="宋体"/>
          <w:color w:val="000000"/>
          <w:sz w:val="28"/>
          <w:szCs w:val="28"/>
        </w:rPr>
      </w:pPr>
      <w:r w:rsidRPr="00F87603">
        <w:rPr>
          <w:rFonts w:ascii="宋体" w:hAnsi="宋体" w:hint="eastAsia"/>
          <w:color w:val="000000"/>
          <w:sz w:val="28"/>
          <w:szCs w:val="28"/>
        </w:rPr>
        <w:t>（二）对于使用权资产，承租人能够合理确定租赁期届满时取得租赁资产所有权的，应当在租赁资产剩余使用寿命内计提折旧。无法合理确定租赁期届满时能够取得租赁资产所有权的，应当在租赁期与租赁资产剩余使用寿命两者孰短的期间内计提折旧。同时承租人需确定使用权资产是否发生减值，并对已识别的减值损失进行会计处理；</w:t>
      </w:r>
    </w:p>
    <w:p w14:paraId="2B34BED7" w14:textId="6B3BAFC8" w:rsidR="00F87603" w:rsidRPr="00F87603" w:rsidRDefault="00F87603" w:rsidP="00744030">
      <w:pPr>
        <w:adjustRightInd w:val="0"/>
        <w:snapToGrid w:val="0"/>
        <w:spacing w:line="360" w:lineRule="auto"/>
        <w:ind w:firstLineChars="200" w:firstLine="560"/>
        <w:rPr>
          <w:rFonts w:ascii="宋体" w:hAnsi="宋体"/>
          <w:color w:val="000000"/>
          <w:sz w:val="28"/>
          <w:szCs w:val="28"/>
        </w:rPr>
      </w:pPr>
      <w:r w:rsidRPr="00F87603">
        <w:rPr>
          <w:rFonts w:ascii="宋体" w:hAnsi="宋体" w:hint="eastAsia"/>
          <w:color w:val="000000"/>
          <w:sz w:val="28"/>
          <w:szCs w:val="28"/>
        </w:rPr>
        <w:t>（三）对于租赁负债，承租人应当计算租赁负债在租赁期内各期间的利息费用，并计入当期损益；</w:t>
      </w:r>
    </w:p>
    <w:p w14:paraId="03D2E549" w14:textId="4BC26BA6" w:rsidR="00F87603" w:rsidRDefault="00F87603" w:rsidP="00744030">
      <w:pPr>
        <w:adjustRightInd w:val="0"/>
        <w:snapToGrid w:val="0"/>
        <w:spacing w:line="360" w:lineRule="auto"/>
        <w:ind w:firstLineChars="200" w:firstLine="560"/>
        <w:rPr>
          <w:rFonts w:ascii="宋体" w:hAnsi="宋体"/>
          <w:color w:val="000000"/>
          <w:sz w:val="28"/>
          <w:szCs w:val="28"/>
        </w:rPr>
      </w:pPr>
      <w:r w:rsidRPr="00F87603">
        <w:rPr>
          <w:rFonts w:ascii="宋体" w:hAnsi="宋体" w:hint="eastAsia"/>
          <w:color w:val="000000"/>
          <w:sz w:val="28"/>
          <w:szCs w:val="28"/>
        </w:rPr>
        <w:t>（四）对于短期租赁和低价值资产租赁，承租人可以选择不确认使用权资产和租赁负债，并在租赁期内各个期间按照直线法或其他系统合理的方法计入相关资产成本或当期损益。</w:t>
      </w:r>
    </w:p>
    <w:p w14:paraId="5CF992EE" w14:textId="66527156" w:rsidR="00683FCB" w:rsidRPr="00FA443F" w:rsidRDefault="00683FCB" w:rsidP="00744030">
      <w:pPr>
        <w:adjustRightInd w:val="0"/>
        <w:snapToGrid w:val="0"/>
        <w:spacing w:line="360" w:lineRule="auto"/>
        <w:rPr>
          <w:rFonts w:ascii="宋体" w:hAnsi="宋体"/>
          <w:b/>
          <w:color w:val="000000"/>
          <w:sz w:val="28"/>
          <w:szCs w:val="28"/>
        </w:rPr>
      </w:pPr>
      <w:r w:rsidRPr="00FA443F">
        <w:rPr>
          <w:rFonts w:ascii="宋体" w:hAnsi="宋体" w:hint="eastAsia"/>
          <w:b/>
          <w:color w:val="000000"/>
          <w:sz w:val="28"/>
          <w:szCs w:val="28"/>
        </w:rPr>
        <w:t>三、独立董事</w:t>
      </w:r>
      <w:r w:rsidR="00BB0E15">
        <w:rPr>
          <w:rFonts w:ascii="宋体" w:hAnsi="宋体" w:hint="eastAsia"/>
          <w:b/>
          <w:color w:val="000000"/>
          <w:sz w:val="28"/>
          <w:szCs w:val="28"/>
        </w:rPr>
        <w:t>和</w:t>
      </w:r>
      <w:r w:rsidRPr="00FA443F">
        <w:rPr>
          <w:rFonts w:ascii="宋体" w:hAnsi="宋体" w:hint="eastAsia"/>
          <w:b/>
          <w:color w:val="000000"/>
          <w:sz w:val="28"/>
          <w:szCs w:val="28"/>
        </w:rPr>
        <w:t>监事会的结论性意见</w:t>
      </w:r>
    </w:p>
    <w:p w14:paraId="358CCD6A" w14:textId="7C1D2E4B" w:rsidR="00BB0E15" w:rsidRPr="004B687A" w:rsidRDefault="00BB0E15" w:rsidP="00744030">
      <w:pPr>
        <w:adjustRightInd w:val="0"/>
        <w:snapToGrid w:val="0"/>
        <w:spacing w:line="360" w:lineRule="auto"/>
        <w:ind w:firstLineChars="200" w:firstLine="562"/>
        <w:rPr>
          <w:rFonts w:ascii="宋体" w:hAnsi="宋体"/>
          <w:b/>
          <w:bCs/>
          <w:color w:val="000000"/>
          <w:sz w:val="28"/>
          <w:szCs w:val="28"/>
        </w:rPr>
      </w:pPr>
      <w:r w:rsidRPr="004B687A">
        <w:rPr>
          <w:rFonts w:ascii="宋体" w:hAnsi="宋体" w:hint="eastAsia"/>
          <w:b/>
          <w:bCs/>
          <w:color w:val="000000"/>
          <w:sz w:val="28"/>
          <w:szCs w:val="28"/>
        </w:rPr>
        <w:t>（一）独立董事意见</w:t>
      </w:r>
    </w:p>
    <w:p w14:paraId="3BEC3ACB" w14:textId="01235CCA" w:rsidR="00F87603" w:rsidRDefault="00BB0E15" w:rsidP="00744030">
      <w:pPr>
        <w:adjustRightInd w:val="0"/>
        <w:snapToGrid w:val="0"/>
        <w:spacing w:line="360" w:lineRule="auto"/>
        <w:ind w:firstLineChars="200" w:firstLine="560"/>
        <w:rPr>
          <w:rFonts w:ascii="宋体" w:hAnsi="宋体"/>
          <w:color w:val="000000"/>
          <w:sz w:val="28"/>
          <w:szCs w:val="28"/>
        </w:rPr>
      </w:pPr>
      <w:r w:rsidRPr="00BB0E15">
        <w:rPr>
          <w:rFonts w:ascii="宋体" w:hAnsi="宋体" w:hint="eastAsia"/>
          <w:color w:val="000000"/>
          <w:sz w:val="28"/>
          <w:szCs w:val="28"/>
        </w:rPr>
        <w:t>公司本次会计政策变更</w:t>
      </w:r>
      <w:r w:rsidR="00F87603" w:rsidRPr="00F87603">
        <w:rPr>
          <w:rFonts w:ascii="宋体" w:hAnsi="宋体" w:hint="eastAsia"/>
          <w:color w:val="000000"/>
          <w:sz w:val="28"/>
          <w:szCs w:val="28"/>
        </w:rPr>
        <w:t>是根据财政部相关文件进行的合理变更，符合财政部、中国证监会和上海证券交易所等监管机构的相关规定，执行变更后会计政策能够客观、公允地反映公司的财务状况和经营成果</w:t>
      </w:r>
      <w:r w:rsidR="00F87603">
        <w:rPr>
          <w:rFonts w:ascii="宋体" w:hAnsi="宋体" w:hint="eastAsia"/>
          <w:color w:val="000000"/>
          <w:sz w:val="28"/>
          <w:szCs w:val="28"/>
        </w:rPr>
        <w:t>。</w:t>
      </w:r>
      <w:r w:rsidR="00F87603" w:rsidRPr="00F87603">
        <w:rPr>
          <w:rFonts w:ascii="宋体" w:hAnsi="宋体" w:hint="eastAsia"/>
          <w:color w:val="000000"/>
          <w:sz w:val="28"/>
          <w:szCs w:val="28"/>
        </w:rPr>
        <w:t>本次会计政策变更的审议和表决程序符合相关法律法规和《公司章程》的规定，不存在损害公司及全体股东利益的情形</w:t>
      </w:r>
      <w:r w:rsidR="00F87603">
        <w:rPr>
          <w:rFonts w:ascii="宋体" w:hAnsi="宋体" w:hint="eastAsia"/>
          <w:color w:val="000000"/>
          <w:sz w:val="28"/>
          <w:szCs w:val="28"/>
        </w:rPr>
        <w:t>。</w:t>
      </w:r>
    </w:p>
    <w:p w14:paraId="60B4531F" w14:textId="052CD55E" w:rsidR="00683FCB" w:rsidRDefault="00BB0E15" w:rsidP="00744030">
      <w:pPr>
        <w:adjustRightInd w:val="0"/>
        <w:snapToGrid w:val="0"/>
        <w:spacing w:line="360" w:lineRule="auto"/>
        <w:ind w:firstLineChars="200" w:firstLine="560"/>
        <w:rPr>
          <w:rFonts w:ascii="宋体" w:hAnsi="宋体"/>
          <w:color w:val="000000"/>
          <w:sz w:val="28"/>
          <w:szCs w:val="28"/>
        </w:rPr>
      </w:pPr>
      <w:r w:rsidRPr="00BB0E15">
        <w:rPr>
          <w:rFonts w:ascii="宋体" w:hAnsi="宋体" w:hint="eastAsia"/>
          <w:color w:val="000000"/>
          <w:sz w:val="28"/>
          <w:szCs w:val="28"/>
        </w:rPr>
        <w:t>因此，我们同意公司实施本次会计政策变更。</w:t>
      </w:r>
    </w:p>
    <w:p w14:paraId="639B3E02" w14:textId="5A60C564" w:rsidR="00BB0E15" w:rsidRPr="004B687A" w:rsidRDefault="00BB0E15" w:rsidP="00744030">
      <w:pPr>
        <w:adjustRightInd w:val="0"/>
        <w:snapToGrid w:val="0"/>
        <w:spacing w:line="360" w:lineRule="auto"/>
        <w:ind w:firstLineChars="200" w:firstLine="562"/>
        <w:rPr>
          <w:rFonts w:ascii="宋体" w:hAnsi="宋体"/>
          <w:b/>
          <w:bCs/>
          <w:color w:val="000000"/>
          <w:sz w:val="28"/>
          <w:szCs w:val="28"/>
        </w:rPr>
      </w:pPr>
      <w:r w:rsidRPr="004B687A">
        <w:rPr>
          <w:rFonts w:ascii="宋体" w:hAnsi="宋体" w:hint="eastAsia"/>
          <w:b/>
          <w:bCs/>
          <w:color w:val="000000"/>
          <w:sz w:val="28"/>
          <w:szCs w:val="28"/>
        </w:rPr>
        <w:lastRenderedPageBreak/>
        <w:t>（二）监事会意见</w:t>
      </w:r>
    </w:p>
    <w:p w14:paraId="4D81697D" w14:textId="1994B276" w:rsidR="00BB0E15" w:rsidRDefault="00BB0E15" w:rsidP="00744030">
      <w:pPr>
        <w:adjustRightInd w:val="0"/>
        <w:snapToGrid w:val="0"/>
        <w:spacing w:line="360" w:lineRule="auto"/>
        <w:ind w:firstLineChars="200" w:firstLine="560"/>
        <w:rPr>
          <w:rFonts w:ascii="宋体" w:hAnsi="宋体"/>
          <w:color w:val="000000"/>
          <w:sz w:val="28"/>
          <w:szCs w:val="28"/>
        </w:rPr>
      </w:pPr>
      <w:r w:rsidRPr="00BB0E15">
        <w:rPr>
          <w:rFonts w:ascii="宋体" w:hAnsi="宋体" w:hint="eastAsia"/>
          <w:color w:val="000000"/>
          <w:sz w:val="28"/>
          <w:szCs w:val="28"/>
        </w:rPr>
        <w:t>公司此次会计政策变更是根据财政部相关文件要求进行的合理变更，符合《企业会计准则》及相关规定，符合公司实际情况，执行新会计政策能够客观、公允地反映公司的财务状况和经营成果，本次会计政策变更的决策程序符合有关法律、法规和《公司章程》的规定，不存在损害公司和股东利益的情形。</w:t>
      </w:r>
    </w:p>
    <w:p w14:paraId="26125887" w14:textId="5A4FF8B6" w:rsidR="004B687A" w:rsidRDefault="004B687A" w:rsidP="00744030">
      <w:pPr>
        <w:adjustRightInd w:val="0"/>
        <w:snapToGrid w:val="0"/>
        <w:spacing w:line="360" w:lineRule="auto"/>
        <w:ind w:firstLineChars="200" w:firstLine="560"/>
        <w:rPr>
          <w:rFonts w:ascii="宋体" w:hAnsi="宋体"/>
          <w:color w:val="000000"/>
          <w:sz w:val="28"/>
          <w:szCs w:val="28"/>
        </w:rPr>
      </w:pPr>
      <w:r w:rsidRPr="00BB0E15">
        <w:rPr>
          <w:rFonts w:ascii="宋体" w:hAnsi="宋体" w:hint="eastAsia"/>
          <w:color w:val="000000"/>
          <w:sz w:val="28"/>
          <w:szCs w:val="28"/>
        </w:rPr>
        <w:t>因此，我们同意公司实施本次会计政策变更。</w:t>
      </w:r>
    </w:p>
    <w:p w14:paraId="5E0A4A30" w14:textId="77777777" w:rsidR="006B20F0" w:rsidRDefault="00683FCB" w:rsidP="00744030">
      <w:pPr>
        <w:adjustRightInd w:val="0"/>
        <w:snapToGrid w:val="0"/>
        <w:spacing w:line="360" w:lineRule="auto"/>
        <w:rPr>
          <w:rFonts w:ascii="宋体" w:hAnsi="宋体"/>
          <w:b/>
          <w:color w:val="000000"/>
          <w:sz w:val="28"/>
          <w:szCs w:val="28"/>
        </w:rPr>
      </w:pPr>
      <w:r w:rsidRPr="00FA443F">
        <w:rPr>
          <w:rFonts w:ascii="宋体" w:hAnsi="宋体" w:hint="eastAsia"/>
          <w:b/>
          <w:color w:val="000000"/>
          <w:sz w:val="28"/>
          <w:szCs w:val="28"/>
        </w:rPr>
        <w:t>四、</w:t>
      </w:r>
      <w:r w:rsidR="006B20F0" w:rsidRPr="006B20F0">
        <w:rPr>
          <w:rFonts w:ascii="宋体" w:hAnsi="宋体" w:hint="eastAsia"/>
          <w:b/>
          <w:color w:val="000000"/>
          <w:sz w:val="28"/>
          <w:szCs w:val="28"/>
        </w:rPr>
        <w:t>本次会计政策变更对公司的影响</w:t>
      </w:r>
    </w:p>
    <w:p w14:paraId="759538B1" w14:textId="6F0D7270" w:rsidR="006B20F0" w:rsidRDefault="006B20F0" w:rsidP="00744030">
      <w:pPr>
        <w:adjustRightInd w:val="0"/>
        <w:snapToGrid w:val="0"/>
        <w:spacing w:line="360" w:lineRule="auto"/>
        <w:ind w:firstLineChars="200" w:firstLine="560"/>
        <w:rPr>
          <w:rFonts w:ascii="宋体" w:hAnsi="宋体"/>
          <w:color w:val="000000"/>
          <w:sz w:val="28"/>
          <w:szCs w:val="28"/>
        </w:rPr>
      </w:pPr>
      <w:r w:rsidRPr="006B20F0">
        <w:rPr>
          <w:rFonts w:ascii="宋体" w:hAnsi="宋体" w:hint="eastAsia"/>
          <w:color w:val="000000"/>
          <w:sz w:val="28"/>
          <w:szCs w:val="28"/>
        </w:rPr>
        <w:t>公司将于</w:t>
      </w:r>
      <w:r>
        <w:rPr>
          <w:rFonts w:ascii="宋体" w:hAnsi="宋体"/>
          <w:color w:val="000000"/>
          <w:sz w:val="28"/>
          <w:szCs w:val="28"/>
        </w:rPr>
        <w:t>2021</w:t>
      </w:r>
      <w:r w:rsidRPr="006B20F0">
        <w:rPr>
          <w:rFonts w:ascii="宋体" w:hAnsi="宋体" w:hint="eastAsia"/>
          <w:color w:val="000000"/>
          <w:sz w:val="28"/>
          <w:szCs w:val="28"/>
        </w:rPr>
        <w:t>年</w:t>
      </w:r>
      <w:r>
        <w:rPr>
          <w:rFonts w:ascii="宋体" w:hAnsi="宋体"/>
          <w:color w:val="000000"/>
          <w:sz w:val="28"/>
          <w:szCs w:val="28"/>
        </w:rPr>
        <w:t>1</w:t>
      </w:r>
      <w:r w:rsidRPr="006B20F0">
        <w:rPr>
          <w:rFonts w:ascii="宋体" w:hAnsi="宋体" w:hint="eastAsia"/>
          <w:color w:val="000000"/>
          <w:sz w:val="28"/>
          <w:szCs w:val="28"/>
        </w:rPr>
        <w:t>月</w:t>
      </w:r>
      <w:r>
        <w:rPr>
          <w:rFonts w:ascii="宋体" w:hAnsi="宋体"/>
          <w:color w:val="000000"/>
          <w:sz w:val="28"/>
          <w:szCs w:val="28"/>
        </w:rPr>
        <w:t>1</w:t>
      </w:r>
      <w:r w:rsidRPr="006B20F0">
        <w:rPr>
          <w:rFonts w:ascii="宋体" w:hAnsi="宋体" w:hint="eastAsia"/>
          <w:color w:val="000000"/>
          <w:sz w:val="28"/>
          <w:szCs w:val="28"/>
        </w:rPr>
        <w:t>日起实施新租赁准则，自</w:t>
      </w:r>
      <w:r>
        <w:rPr>
          <w:rFonts w:ascii="宋体" w:hAnsi="宋体"/>
          <w:color w:val="000000"/>
          <w:sz w:val="28"/>
          <w:szCs w:val="28"/>
        </w:rPr>
        <w:t>2021</w:t>
      </w:r>
      <w:r w:rsidRPr="006B20F0">
        <w:rPr>
          <w:rFonts w:ascii="宋体" w:hAnsi="宋体" w:hint="eastAsia"/>
          <w:color w:val="000000"/>
          <w:sz w:val="28"/>
          <w:szCs w:val="28"/>
        </w:rPr>
        <w:t>年起按新租赁准则要求进行会计报表披露，故不重述</w:t>
      </w:r>
      <w:r>
        <w:rPr>
          <w:rFonts w:ascii="宋体" w:hAnsi="宋体"/>
          <w:color w:val="000000"/>
          <w:sz w:val="28"/>
          <w:szCs w:val="28"/>
        </w:rPr>
        <w:t>2020</w:t>
      </w:r>
      <w:r w:rsidRPr="006B20F0">
        <w:rPr>
          <w:rFonts w:ascii="宋体" w:hAnsi="宋体" w:hint="eastAsia"/>
          <w:color w:val="000000"/>
          <w:sz w:val="28"/>
          <w:szCs w:val="28"/>
        </w:rPr>
        <w:t>年末可比数据。执行新租赁准则不涉及对以前年度进行追溯调整，不会对公司已披露的财务报表产生影响，对公司财务状况、经营成果和现金流量不会产生重大影响。</w:t>
      </w:r>
    </w:p>
    <w:p w14:paraId="524AEDFF" w14:textId="09A0B6E6" w:rsidR="00683FCB" w:rsidRPr="00FA443F" w:rsidRDefault="00683FCB" w:rsidP="00744030">
      <w:pPr>
        <w:adjustRightInd w:val="0"/>
        <w:snapToGrid w:val="0"/>
        <w:spacing w:line="360" w:lineRule="auto"/>
        <w:ind w:firstLineChars="200" w:firstLine="560"/>
        <w:rPr>
          <w:rFonts w:ascii="宋体" w:hAnsi="宋体"/>
          <w:color w:val="000000"/>
          <w:sz w:val="28"/>
          <w:szCs w:val="28"/>
        </w:rPr>
      </w:pPr>
      <w:r w:rsidRPr="00FA443F">
        <w:rPr>
          <w:rFonts w:ascii="宋体" w:hAnsi="宋体" w:hint="eastAsia"/>
          <w:color w:val="000000"/>
          <w:sz w:val="28"/>
          <w:szCs w:val="28"/>
        </w:rPr>
        <w:t>特此公告。</w:t>
      </w:r>
    </w:p>
    <w:p w14:paraId="1F992163" w14:textId="3423DC86" w:rsidR="00683FCB" w:rsidRPr="00FA443F" w:rsidRDefault="00FA443F" w:rsidP="00744030">
      <w:pPr>
        <w:adjustRightInd w:val="0"/>
        <w:snapToGrid w:val="0"/>
        <w:spacing w:line="360" w:lineRule="auto"/>
        <w:ind w:left="420" w:right="120"/>
        <w:jc w:val="right"/>
        <w:rPr>
          <w:rFonts w:ascii="宋体" w:hAnsi="宋体"/>
          <w:color w:val="000000"/>
          <w:sz w:val="28"/>
          <w:szCs w:val="28"/>
        </w:rPr>
      </w:pPr>
      <w:r>
        <w:rPr>
          <w:rFonts w:ascii="宋体" w:hAnsi="宋体" w:hint="eastAsia"/>
          <w:color w:val="000000"/>
          <w:sz w:val="28"/>
          <w:szCs w:val="28"/>
        </w:rPr>
        <w:t>深圳市有方科技</w:t>
      </w:r>
      <w:r w:rsidR="00683FCB" w:rsidRPr="00FA443F">
        <w:rPr>
          <w:rFonts w:ascii="宋体" w:hAnsi="宋体" w:hint="eastAsia"/>
          <w:color w:val="000000"/>
          <w:sz w:val="28"/>
          <w:szCs w:val="28"/>
        </w:rPr>
        <w:t>股份有限公司董事会</w:t>
      </w:r>
    </w:p>
    <w:p w14:paraId="50A28CF5" w14:textId="28DD8AA7" w:rsidR="00683FCB" w:rsidRPr="00FA443F" w:rsidRDefault="00FA443F" w:rsidP="00744030">
      <w:pPr>
        <w:snapToGrid w:val="0"/>
        <w:spacing w:line="360" w:lineRule="auto"/>
        <w:ind w:left="420" w:right="240"/>
        <w:jc w:val="right"/>
        <w:rPr>
          <w:rFonts w:ascii="宋体" w:hAnsi="宋体"/>
          <w:color w:val="000000"/>
          <w:sz w:val="28"/>
          <w:szCs w:val="28"/>
        </w:rPr>
      </w:pPr>
      <w:r>
        <w:rPr>
          <w:rFonts w:ascii="宋体" w:hAnsi="宋体" w:hint="eastAsia"/>
          <w:color w:val="000000"/>
          <w:sz w:val="28"/>
          <w:szCs w:val="28"/>
        </w:rPr>
        <w:t>202</w:t>
      </w:r>
      <w:r w:rsidR="006B20F0">
        <w:rPr>
          <w:rFonts w:ascii="宋体" w:hAnsi="宋体"/>
          <w:color w:val="000000"/>
          <w:sz w:val="28"/>
          <w:szCs w:val="28"/>
        </w:rPr>
        <w:t>1</w:t>
      </w:r>
      <w:r w:rsidR="00683FCB" w:rsidRPr="00FA443F">
        <w:rPr>
          <w:rFonts w:ascii="宋体" w:hAnsi="宋体" w:hint="eastAsia"/>
          <w:color w:val="000000"/>
          <w:sz w:val="28"/>
          <w:szCs w:val="28"/>
        </w:rPr>
        <w:t>年</w:t>
      </w:r>
      <w:r>
        <w:rPr>
          <w:rFonts w:ascii="宋体" w:hAnsi="宋体" w:hint="eastAsia"/>
          <w:color w:val="000000"/>
          <w:sz w:val="28"/>
          <w:szCs w:val="28"/>
        </w:rPr>
        <w:t>4</w:t>
      </w:r>
      <w:r w:rsidR="00683FCB" w:rsidRPr="00FA443F">
        <w:rPr>
          <w:rFonts w:ascii="宋体" w:hAnsi="宋体" w:hint="eastAsia"/>
          <w:color w:val="000000"/>
          <w:sz w:val="28"/>
          <w:szCs w:val="28"/>
        </w:rPr>
        <w:t>月</w:t>
      </w:r>
      <w:r w:rsidR="006B20F0">
        <w:rPr>
          <w:rFonts w:ascii="宋体" w:hAnsi="宋体"/>
          <w:color w:val="000000"/>
          <w:sz w:val="28"/>
          <w:szCs w:val="28"/>
        </w:rPr>
        <w:t>27</w:t>
      </w:r>
      <w:r w:rsidR="00683FCB" w:rsidRPr="00FA443F">
        <w:rPr>
          <w:rFonts w:ascii="宋体" w:hAnsi="宋体" w:hint="eastAsia"/>
          <w:color w:val="000000"/>
          <w:sz w:val="28"/>
          <w:szCs w:val="28"/>
        </w:rPr>
        <w:t>日</w:t>
      </w:r>
    </w:p>
    <w:p w14:paraId="7295D7FC" w14:textId="77777777" w:rsidR="007C68BD" w:rsidRPr="00FA443F" w:rsidRDefault="007C68BD">
      <w:pPr>
        <w:rPr>
          <w:sz w:val="28"/>
          <w:szCs w:val="28"/>
        </w:rPr>
      </w:pPr>
    </w:p>
    <w:sectPr w:rsidR="007C68BD" w:rsidRPr="00FA443F" w:rsidSect="007C68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F6D3" w14:textId="77777777" w:rsidR="00FE33A5" w:rsidRDefault="00FE33A5" w:rsidP="00652E12">
      <w:r>
        <w:separator/>
      </w:r>
    </w:p>
  </w:endnote>
  <w:endnote w:type="continuationSeparator" w:id="0">
    <w:p w14:paraId="1E2AB3B8" w14:textId="77777777" w:rsidR="00FE33A5" w:rsidRDefault="00FE33A5" w:rsidP="006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D881" w14:textId="77777777" w:rsidR="00FE33A5" w:rsidRDefault="00FE33A5" w:rsidP="00652E12">
      <w:r>
        <w:separator/>
      </w:r>
    </w:p>
  </w:footnote>
  <w:footnote w:type="continuationSeparator" w:id="0">
    <w:p w14:paraId="48DF4F0D" w14:textId="77777777" w:rsidR="00FE33A5" w:rsidRDefault="00FE33A5" w:rsidP="00652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627A3495"/>
    <w:multiLevelType w:val="hybridMultilevel"/>
    <w:tmpl w:val="A45020D6"/>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3FCB"/>
    <w:rsid w:val="0006666D"/>
    <w:rsid w:val="004B687A"/>
    <w:rsid w:val="004E2F3D"/>
    <w:rsid w:val="00651F7D"/>
    <w:rsid w:val="00652E12"/>
    <w:rsid w:val="00683FCB"/>
    <w:rsid w:val="006B20F0"/>
    <w:rsid w:val="00744030"/>
    <w:rsid w:val="007628B4"/>
    <w:rsid w:val="00767578"/>
    <w:rsid w:val="007C68BD"/>
    <w:rsid w:val="00903D6D"/>
    <w:rsid w:val="00BB0E15"/>
    <w:rsid w:val="00BC5139"/>
    <w:rsid w:val="00C07C66"/>
    <w:rsid w:val="00E33D4B"/>
    <w:rsid w:val="00F87603"/>
    <w:rsid w:val="00FA443F"/>
    <w:rsid w:val="00FE3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9AAEF"/>
  <w15:docId w15:val="{DF7B6CE5-27B6-48DA-B06D-C8D03127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3F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83FCB"/>
    <w:pPr>
      <w:spacing w:before="240" w:after="60"/>
      <w:jc w:val="center"/>
      <w:outlineLvl w:val="0"/>
    </w:pPr>
    <w:rPr>
      <w:rFonts w:ascii="Cambria" w:hAnsi="Cambria"/>
      <w:b/>
      <w:bCs/>
      <w:sz w:val="32"/>
      <w:szCs w:val="32"/>
    </w:rPr>
  </w:style>
  <w:style w:type="character" w:customStyle="1" w:styleId="a4">
    <w:name w:val="标题 字符"/>
    <w:basedOn w:val="a0"/>
    <w:link w:val="a3"/>
    <w:rsid w:val="00683FCB"/>
    <w:rPr>
      <w:rFonts w:ascii="Cambria" w:eastAsia="宋体" w:hAnsi="Cambria" w:cs="Times New Roman"/>
      <w:b/>
      <w:bCs/>
      <w:sz w:val="32"/>
      <w:szCs w:val="32"/>
    </w:rPr>
  </w:style>
  <w:style w:type="paragraph" w:styleId="a5">
    <w:name w:val="header"/>
    <w:basedOn w:val="a"/>
    <w:link w:val="a6"/>
    <w:uiPriority w:val="99"/>
    <w:unhideWhenUsed/>
    <w:rsid w:val="00652E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52E12"/>
    <w:rPr>
      <w:rFonts w:ascii="Times New Roman" w:eastAsia="宋体" w:hAnsi="Times New Roman" w:cs="Times New Roman"/>
      <w:sz w:val="18"/>
      <w:szCs w:val="18"/>
    </w:rPr>
  </w:style>
  <w:style w:type="paragraph" w:styleId="a7">
    <w:name w:val="footer"/>
    <w:basedOn w:val="a"/>
    <w:link w:val="a8"/>
    <w:uiPriority w:val="99"/>
    <w:unhideWhenUsed/>
    <w:rsid w:val="00652E12"/>
    <w:pPr>
      <w:tabs>
        <w:tab w:val="center" w:pos="4153"/>
        <w:tab w:val="right" w:pos="8306"/>
      </w:tabs>
      <w:snapToGrid w:val="0"/>
      <w:jc w:val="left"/>
    </w:pPr>
    <w:rPr>
      <w:sz w:val="18"/>
      <w:szCs w:val="18"/>
    </w:rPr>
  </w:style>
  <w:style w:type="character" w:customStyle="1" w:styleId="a8">
    <w:name w:val="页脚 字符"/>
    <w:basedOn w:val="a0"/>
    <w:link w:val="a7"/>
    <w:uiPriority w:val="99"/>
    <w:rsid w:val="00652E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225</Words>
  <Characters>1284</Characters>
  <Application>Microsoft Office Word</Application>
  <DocSecurity>0</DocSecurity>
  <Lines>10</Lines>
  <Paragraphs>3</Paragraphs>
  <ScaleCrop>false</ScaleCrop>
  <Company>sse</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huang lei</cp:lastModifiedBy>
  <cp:revision>11</cp:revision>
  <dcterms:created xsi:type="dcterms:W3CDTF">2013-06-28T08:05:00Z</dcterms:created>
  <dcterms:modified xsi:type="dcterms:W3CDTF">2021-04-25T03:51:00Z</dcterms:modified>
</cp:coreProperties>
</file>